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CF18F0" w14:textId="00381F92" w:rsidR="00E77127" w:rsidRPr="00FD3C65" w:rsidRDefault="005F1600" w:rsidP="000959D3">
      <w:pPr>
        <w:pStyle w:val="Heading1"/>
        <w:keepNext w:val="0"/>
        <w:widowControl w:val="0"/>
        <w:numPr>
          <w:ilvl w:val="0"/>
          <w:numId w:val="0"/>
        </w:numPr>
        <w:spacing w:before="0" w:after="0" w:line="360" w:lineRule="auto"/>
        <w:ind w:left="432" w:hanging="432"/>
        <w:jc w:val="center"/>
        <w:rPr>
          <w:rFonts w:ascii="Open Sans" w:hAnsi="Open Sans" w:cs="Open Sans"/>
          <w:color w:val="0070C0"/>
          <w:sz w:val="28"/>
          <w:szCs w:val="28"/>
          <w:lang w:val="en-GB"/>
        </w:rPr>
      </w:pPr>
      <w:bookmarkStart w:id="0" w:name="_Toc438329028"/>
      <w:bookmarkStart w:id="1" w:name="_GoBack"/>
      <w:bookmarkEnd w:id="1"/>
      <w:r w:rsidRPr="00FD3C65">
        <w:rPr>
          <w:rFonts w:ascii="Open Sans" w:hAnsi="Open Sans" w:cs="Open Sans"/>
          <w:color w:val="0070C0"/>
          <w:sz w:val="28"/>
          <w:szCs w:val="28"/>
          <w:lang w:val="en-GB"/>
        </w:rPr>
        <w:t>State A</w:t>
      </w:r>
      <w:r w:rsidR="00A442A5" w:rsidRPr="00FD3C65">
        <w:rPr>
          <w:rFonts w:ascii="Open Sans" w:hAnsi="Open Sans" w:cs="Open Sans"/>
          <w:color w:val="0070C0"/>
          <w:sz w:val="28"/>
          <w:szCs w:val="28"/>
          <w:lang w:val="en-GB"/>
        </w:rPr>
        <w:t>id</w:t>
      </w:r>
      <w:bookmarkEnd w:id="0"/>
      <w:r w:rsidR="000959D3" w:rsidRPr="00FD3C65">
        <w:rPr>
          <w:rFonts w:ascii="Open Sans" w:hAnsi="Open Sans" w:cs="Open Sans"/>
          <w:color w:val="0070C0"/>
          <w:sz w:val="28"/>
          <w:szCs w:val="28"/>
          <w:lang w:val="en-GB"/>
        </w:rPr>
        <w:t xml:space="preserve"> – relevant information</w:t>
      </w:r>
    </w:p>
    <w:p w14:paraId="71EDFF9F" w14:textId="77777777" w:rsidR="00CE0631" w:rsidRPr="00FD3C65" w:rsidRDefault="00CE0631" w:rsidP="004E0B01">
      <w:pPr>
        <w:keepNext w:val="0"/>
        <w:widowControl w:val="0"/>
        <w:spacing w:before="120" w:after="120"/>
        <w:rPr>
          <w:rFonts w:ascii="Open Sans" w:hAnsi="Open Sans" w:cs="Open Sans"/>
          <w:sz w:val="22"/>
          <w:szCs w:val="22"/>
          <w:lang w:val="en-GB"/>
        </w:rPr>
      </w:pPr>
    </w:p>
    <w:p w14:paraId="50AAF67E" w14:textId="0E2B2EA2" w:rsidR="00124CBC" w:rsidRPr="00FD3C65" w:rsidRDefault="00860990" w:rsidP="00177C8E">
      <w:pPr>
        <w:keepNext w:val="0"/>
        <w:widowControl w:val="0"/>
        <w:spacing w:after="200" w:line="276" w:lineRule="auto"/>
        <w:rPr>
          <w:rFonts w:ascii="Open Sans" w:hAnsi="Open Sans" w:cs="Open Sans"/>
          <w:sz w:val="22"/>
          <w:szCs w:val="22"/>
          <w:lang w:val="en-GB"/>
        </w:rPr>
      </w:pPr>
      <w:r w:rsidRPr="00FD3C65">
        <w:rPr>
          <w:rFonts w:ascii="Open Sans" w:hAnsi="Open Sans" w:cs="Open Sans"/>
          <w:sz w:val="22"/>
          <w:szCs w:val="22"/>
          <w:lang w:val="en-GB"/>
        </w:rPr>
        <w:t>S</w:t>
      </w:r>
      <w:r w:rsidR="00CE0631" w:rsidRPr="00FD3C65">
        <w:rPr>
          <w:rFonts w:ascii="Open Sans" w:hAnsi="Open Sans" w:cs="Open Sans"/>
          <w:sz w:val="22"/>
          <w:szCs w:val="22"/>
          <w:lang w:val="en-GB"/>
        </w:rPr>
        <w:t xml:space="preserve">tate aid </w:t>
      </w:r>
      <w:r w:rsidRPr="00FD3C65">
        <w:rPr>
          <w:rFonts w:ascii="Open Sans" w:hAnsi="Open Sans" w:cs="Open Sans"/>
          <w:sz w:val="22"/>
          <w:szCs w:val="22"/>
          <w:lang w:val="en-GB"/>
        </w:rPr>
        <w:t>appears when</w:t>
      </w:r>
      <w:r w:rsidR="00CE0631" w:rsidRPr="00FD3C65">
        <w:rPr>
          <w:rFonts w:ascii="Open Sans" w:hAnsi="Open Sans" w:cs="Open Sans"/>
          <w:sz w:val="22"/>
          <w:szCs w:val="22"/>
          <w:lang w:val="en-GB"/>
        </w:rPr>
        <w:t xml:space="preserve"> the recipient of project funding </w:t>
      </w:r>
      <w:r w:rsidRPr="00FD3C65">
        <w:rPr>
          <w:rFonts w:ascii="Open Sans" w:hAnsi="Open Sans" w:cs="Open Sans"/>
          <w:sz w:val="22"/>
          <w:szCs w:val="22"/>
          <w:lang w:val="en-GB"/>
        </w:rPr>
        <w:t>is</w:t>
      </w:r>
      <w:r w:rsidR="00CE0631" w:rsidRPr="00FD3C65">
        <w:rPr>
          <w:rFonts w:ascii="Open Sans" w:hAnsi="Open Sans" w:cs="Open Sans"/>
          <w:sz w:val="22"/>
          <w:szCs w:val="22"/>
          <w:lang w:val="en-GB"/>
        </w:rPr>
        <w:t xml:space="preserve"> an </w:t>
      </w:r>
      <w:r w:rsidR="00CE0631" w:rsidRPr="00FD3C65">
        <w:rPr>
          <w:rFonts w:ascii="Open Sans" w:hAnsi="Open Sans" w:cs="Open Sans"/>
          <w:b/>
          <w:sz w:val="22"/>
          <w:szCs w:val="22"/>
          <w:lang w:val="en-GB"/>
        </w:rPr>
        <w:t>undertaking</w:t>
      </w:r>
      <w:r w:rsidR="00CE0631" w:rsidRPr="00FD3C65">
        <w:rPr>
          <w:rFonts w:ascii="Open Sans" w:hAnsi="Open Sans" w:cs="Open Sans"/>
          <w:sz w:val="22"/>
          <w:szCs w:val="22"/>
          <w:lang w:val="en-GB"/>
        </w:rPr>
        <w:t xml:space="preserve">. The term "undertaking" is </w:t>
      </w:r>
      <w:r w:rsidR="00CC6AFE" w:rsidRPr="00FD3C65">
        <w:rPr>
          <w:rFonts w:ascii="Open Sans" w:hAnsi="Open Sans" w:cs="Open Sans"/>
          <w:sz w:val="22"/>
          <w:szCs w:val="22"/>
          <w:lang w:val="en-GB"/>
        </w:rPr>
        <w:t xml:space="preserve">used </w:t>
      </w:r>
      <w:r w:rsidR="00CE0631" w:rsidRPr="00FD3C65">
        <w:rPr>
          <w:rFonts w:ascii="Open Sans" w:hAnsi="Open Sans" w:cs="Open Sans"/>
          <w:sz w:val="22"/>
          <w:szCs w:val="22"/>
          <w:lang w:val="en-GB"/>
        </w:rPr>
        <w:t>in this context in a wide sense</w:t>
      </w:r>
      <w:r w:rsidR="000959D3" w:rsidRPr="00FD3C65">
        <w:rPr>
          <w:rFonts w:ascii="Open Sans" w:hAnsi="Open Sans" w:cs="Open Sans"/>
          <w:sz w:val="22"/>
          <w:szCs w:val="22"/>
          <w:lang w:val="en-GB"/>
        </w:rPr>
        <w:t>:</w:t>
      </w:r>
      <w:r w:rsidR="00CE0631" w:rsidRPr="00FD3C65">
        <w:rPr>
          <w:rFonts w:ascii="Open Sans" w:hAnsi="Open Sans" w:cs="Open Sans"/>
          <w:sz w:val="22"/>
          <w:szCs w:val="22"/>
          <w:lang w:val="en-GB"/>
        </w:rPr>
        <w:t xml:space="preserve"> </w:t>
      </w:r>
      <w:r w:rsidR="00124CBC" w:rsidRPr="00FD3C65">
        <w:rPr>
          <w:rFonts w:ascii="Open Sans" w:hAnsi="Open Sans" w:cs="Open Sans"/>
          <w:sz w:val="22"/>
          <w:szCs w:val="22"/>
          <w:lang w:val="en-GB"/>
        </w:rPr>
        <w:t>A</w:t>
      </w:r>
      <w:r w:rsidR="000959D3" w:rsidRPr="00FD3C65">
        <w:rPr>
          <w:rFonts w:ascii="Open Sans" w:hAnsi="Open Sans" w:cs="Open Sans"/>
          <w:sz w:val="22"/>
          <w:szCs w:val="22"/>
          <w:lang w:val="en-GB"/>
        </w:rPr>
        <w:t>NY</w:t>
      </w:r>
      <w:r w:rsidR="00124CBC" w:rsidRPr="00FD3C65">
        <w:rPr>
          <w:rFonts w:ascii="Open Sans" w:hAnsi="Open Sans" w:cs="Open Sans"/>
          <w:sz w:val="22"/>
          <w:szCs w:val="22"/>
          <w:lang w:val="en-GB"/>
        </w:rPr>
        <w:t xml:space="preserve"> entity which exercises an activity of an economic nature and which offers goods and services in competition (actual or potential) with other operators active in the market. This includes all private and public </w:t>
      </w:r>
      <w:r w:rsidR="000959D3" w:rsidRPr="00FD3C65">
        <w:rPr>
          <w:rFonts w:ascii="Open Sans" w:hAnsi="Open Sans" w:cs="Open Sans"/>
          <w:sz w:val="22"/>
          <w:szCs w:val="22"/>
          <w:lang w:val="en-GB"/>
        </w:rPr>
        <w:t>entities</w:t>
      </w:r>
      <w:r w:rsidR="00124CBC" w:rsidRPr="00FD3C65">
        <w:rPr>
          <w:rFonts w:ascii="Open Sans" w:hAnsi="Open Sans" w:cs="Open Sans"/>
          <w:sz w:val="22"/>
          <w:szCs w:val="22"/>
          <w:lang w:val="en-GB"/>
        </w:rPr>
        <w:t xml:space="preserve"> and the entirety of what they produce</w:t>
      </w:r>
      <w:r w:rsidR="00CE0631" w:rsidRPr="00FD3C65">
        <w:rPr>
          <w:rFonts w:ascii="Open Sans" w:hAnsi="Open Sans" w:cs="Open Sans"/>
          <w:sz w:val="22"/>
          <w:szCs w:val="22"/>
          <w:lang w:val="en-GB"/>
        </w:rPr>
        <w:t xml:space="preserve">. </w:t>
      </w:r>
      <w:r w:rsidR="00124CBC" w:rsidRPr="00FD3C65">
        <w:rPr>
          <w:rFonts w:ascii="Open Sans" w:hAnsi="Open Sans" w:cs="Open Sans"/>
          <w:sz w:val="22"/>
          <w:szCs w:val="22"/>
          <w:lang w:val="en-GB"/>
        </w:rPr>
        <w:t>In this respect, it is not the legal aspect (public or private) but the nature of the activities that the partnership intends to implement that determines whether the state aid discipline has to be respected or not.</w:t>
      </w:r>
    </w:p>
    <w:p w14:paraId="6B6D0C41" w14:textId="24A1359A" w:rsidR="00CE0631" w:rsidRPr="00FD3C65" w:rsidRDefault="00CE0631" w:rsidP="00177C8E">
      <w:pPr>
        <w:keepNext w:val="0"/>
        <w:widowControl w:val="0"/>
        <w:spacing w:after="200" w:line="276" w:lineRule="auto"/>
        <w:rPr>
          <w:rFonts w:ascii="Open Sans" w:hAnsi="Open Sans" w:cs="Open Sans"/>
          <w:sz w:val="22"/>
          <w:szCs w:val="22"/>
          <w:lang w:val="en-GB"/>
        </w:rPr>
      </w:pPr>
      <w:r w:rsidRPr="00FD3C65">
        <w:rPr>
          <w:rFonts w:ascii="Open Sans" w:hAnsi="Open Sans" w:cs="Open Sans"/>
          <w:sz w:val="22"/>
          <w:szCs w:val="22"/>
          <w:lang w:val="en-GB"/>
        </w:rPr>
        <w:t xml:space="preserve">Also, if an entity is not profit-oriented, state aid rules will apply as long as </w:t>
      </w:r>
      <w:r w:rsidR="00CC6AFE" w:rsidRPr="00FD3C65">
        <w:rPr>
          <w:rFonts w:ascii="Open Sans" w:hAnsi="Open Sans" w:cs="Open Sans"/>
          <w:sz w:val="22"/>
          <w:szCs w:val="22"/>
          <w:lang w:val="en-GB"/>
        </w:rPr>
        <w:t xml:space="preserve">that entity </w:t>
      </w:r>
      <w:r w:rsidRPr="00FD3C65">
        <w:rPr>
          <w:rFonts w:ascii="Open Sans" w:hAnsi="Open Sans" w:cs="Open Sans"/>
          <w:sz w:val="22"/>
          <w:szCs w:val="22"/>
          <w:lang w:val="en-GB"/>
        </w:rPr>
        <w:t xml:space="preserve">competes with companies that are profit-oriented. Therefore, not only companies/economic operators are subject to state aid rules but also public authorities and non-profit organisations, if they carry out an economic activity on </w:t>
      </w:r>
      <w:r w:rsidR="009E291A" w:rsidRPr="00FD3C65">
        <w:rPr>
          <w:rFonts w:ascii="Open Sans" w:hAnsi="Open Sans" w:cs="Open Sans"/>
          <w:sz w:val="22"/>
          <w:szCs w:val="22"/>
          <w:lang w:val="en-GB"/>
        </w:rPr>
        <w:t xml:space="preserve">a given </w:t>
      </w:r>
      <w:r w:rsidRPr="00FD3C65">
        <w:rPr>
          <w:rFonts w:ascii="Open Sans" w:hAnsi="Open Sans" w:cs="Open Sans"/>
          <w:sz w:val="22"/>
          <w:szCs w:val="22"/>
          <w:lang w:val="en-GB"/>
        </w:rPr>
        <w:t xml:space="preserve">market. </w:t>
      </w:r>
    </w:p>
    <w:p w14:paraId="517C073C" w14:textId="1B119800" w:rsidR="00CE0631" w:rsidRPr="00FD3C65" w:rsidRDefault="00CE0631" w:rsidP="00177C8E">
      <w:pPr>
        <w:keepNext w:val="0"/>
        <w:widowControl w:val="0"/>
        <w:spacing w:after="200" w:line="276" w:lineRule="auto"/>
        <w:rPr>
          <w:rFonts w:ascii="Open Sans" w:hAnsi="Open Sans" w:cs="Open Sans"/>
          <w:sz w:val="22"/>
          <w:szCs w:val="22"/>
          <w:lang w:val="en-GB"/>
        </w:rPr>
      </w:pPr>
      <w:r w:rsidRPr="00FD3C65">
        <w:rPr>
          <w:rFonts w:ascii="Open Sans" w:hAnsi="Open Sans" w:cs="Open Sans"/>
          <w:sz w:val="22"/>
          <w:szCs w:val="22"/>
          <w:lang w:val="en-GB"/>
        </w:rPr>
        <w:t xml:space="preserve">Given that, in general, if other criteria are met, affecting trade between Member States is presumed to be automatically fulfilled and given that the measures are selective due to the mechanism of the </w:t>
      </w:r>
      <w:r w:rsidR="00AE6966" w:rsidRPr="00FD3C65">
        <w:rPr>
          <w:rFonts w:ascii="Open Sans" w:hAnsi="Open Sans" w:cs="Open Sans"/>
          <w:sz w:val="22"/>
          <w:szCs w:val="22"/>
          <w:lang w:val="en-GB"/>
        </w:rPr>
        <w:t>P</w:t>
      </w:r>
      <w:r w:rsidRPr="00FD3C65">
        <w:rPr>
          <w:rFonts w:ascii="Open Sans" w:hAnsi="Open Sans" w:cs="Open Sans"/>
          <w:sz w:val="22"/>
          <w:szCs w:val="22"/>
          <w:lang w:val="en-GB"/>
        </w:rPr>
        <w:t>rogram</w:t>
      </w:r>
      <w:r w:rsidR="00124CBC" w:rsidRPr="00FD3C65">
        <w:rPr>
          <w:rFonts w:ascii="Open Sans" w:hAnsi="Open Sans" w:cs="Open Sans"/>
          <w:sz w:val="22"/>
          <w:szCs w:val="22"/>
          <w:lang w:val="en-GB"/>
        </w:rPr>
        <w:t>me</w:t>
      </w:r>
      <w:r w:rsidRPr="00FD3C65">
        <w:rPr>
          <w:rFonts w:ascii="Open Sans" w:hAnsi="Open Sans" w:cs="Open Sans"/>
          <w:sz w:val="22"/>
          <w:szCs w:val="22"/>
          <w:lang w:val="en-GB"/>
        </w:rPr>
        <w:t>, there are the prerequisites that state aid</w:t>
      </w:r>
      <w:r w:rsidR="00124CBC" w:rsidRPr="00FD3C65">
        <w:rPr>
          <w:rFonts w:ascii="Open Sans" w:hAnsi="Open Sans" w:cs="Open Sans"/>
          <w:sz w:val="22"/>
          <w:szCs w:val="22"/>
          <w:lang w:val="en-GB"/>
        </w:rPr>
        <w:t xml:space="preserve"> incidence could occur</w:t>
      </w:r>
      <w:r w:rsidRPr="00FD3C65">
        <w:rPr>
          <w:rFonts w:ascii="Open Sans" w:hAnsi="Open Sans" w:cs="Open Sans"/>
          <w:sz w:val="22"/>
          <w:szCs w:val="22"/>
          <w:lang w:val="en-GB"/>
        </w:rPr>
        <w:t>.</w:t>
      </w:r>
    </w:p>
    <w:p w14:paraId="1E2E58BF" w14:textId="12203913" w:rsidR="00CE0631" w:rsidRPr="00FD3C65" w:rsidRDefault="00CE0631" w:rsidP="00177C8E">
      <w:pPr>
        <w:keepNext w:val="0"/>
        <w:widowControl w:val="0"/>
        <w:spacing w:after="200" w:line="276" w:lineRule="auto"/>
        <w:rPr>
          <w:rFonts w:ascii="Open Sans" w:eastAsia="Trebuchet MS" w:hAnsi="Open Sans" w:cs="Open Sans"/>
          <w:sz w:val="22"/>
          <w:szCs w:val="22"/>
          <w:lang w:val="en-GB"/>
        </w:rPr>
      </w:pPr>
      <w:r w:rsidRPr="00FD3C65">
        <w:rPr>
          <w:rFonts w:ascii="Open Sans" w:hAnsi="Open Sans" w:cs="Open Sans"/>
          <w:sz w:val="22"/>
          <w:szCs w:val="22"/>
          <w:lang w:val="en-GB"/>
        </w:rPr>
        <w:t>The state aid</w:t>
      </w:r>
      <w:r w:rsidR="00DB2D22" w:rsidRPr="00FD3C65">
        <w:rPr>
          <w:rFonts w:ascii="Open Sans" w:hAnsi="Open Sans" w:cs="Open Sans"/>
          <w:sz w:val="22"/>
          <w:szCs w:val="22"/>
          <w:lang w:val="en-GB"/>
        </w:rPr>
        <w:t xml:space="preserve"> incidence</w:t>
      </w:r>
      <w:r w:rsidRPr="00FD3C65">
        <w:rPr>
          <w:rFonts w:ascii="Open Sans" w:hAnsi="Open Sans" w:cs="Open Sans"/>
          <w:sz w:val="22"/>
          <w:szCs w:val="22"/>
          <w:lang w:val="en-GB"/>
        </w:rPr>
        <w:t xml:space="preserve"> </w:t>
      </w:r>
      <w:r w:rsidR="007045F7" w:rsidRPr="00FD3C65">
        <w:rPr>
          <w:rFonts w:ascii="Open Sans" w:hAnsi="Open Sans" w:cs="Open Sans"/>
          <w:sz w:val="22"/>
          <w:szCs w:val="22"/>
          <w:lang w:val="en-GB"/>
        </w:rPr>
        <w:t xml:space="preserve">occurs when the above mentioned </w:t>
      </w:r>
      <w:r w:rsidRPr="00FD3C65">
        <w:rPr>
          <w:rFonts w:ascii="Open Sans" w:hAnsi="Open Sans" w:cs="Open Sans"/>
          <w:sz w:val="22"/>
          <w:szCs w:val="22"/>
          <w:lang w:val="en-GB"/>
        </w:rPr>
        <w:t xml:space="preserve">set of four criteria </w:t>
      </w:r>
      <w:r w:rsidR="007045F7" w:rsidRPr="00FD3C65">
        <w:rPr>
          <w:rFonts w:ascii="Open Sans" w:hAnsi="Open Sans" w:cs="Open Sans"/>
          <w:b/>
          <w:bCs/>
          <w:sz w:val="22"/>
          <w:szCs w:val="22"/>
          <w:lang w:val="en-GB"/>
        </w:rPr>
        <w:t>are</w:t>
      </w:r>
      <w:r w:rsidRPr="00FD3C65">
        <w:rPr>
          <w:rFonts w:ascii="Open Sans" w:hAnsi="Open Sans" w:cs="Open Sans"/>
          <w:b/>
          <w:bCs/>
          <w:sz w:val="22"/>
          <w:szCs w:val="22"/>
          <w:lang w:val="en-GB"/>
        </w:rPr>
        <w:t xml:space="preserve"> fulfilled</w:t>
      </w:r>
      <w:r w:rsidR="007045F7" w:rsidRPr="00FD3C65">
        <w:rPr>
          <w:rFonts w:ascii="Open Sans" w:hAnsi="Open Sans" w:cs="Open Sans"/>
          <w:b/>
          <w:sz w:val="22"/>
          <w:lang w:val="en-GB"/>
        </w:rPr>
        <w:t xml:space="preserve"> </w:t>
      </w:r>
      <w:r w:rsidR="007045F7" w:rsidRPr="00FD3C65">
        <w:rPr>
          <w:rFonts w:ascii="Open Sans" w:hAnsi="Open Sans" w:cs="Open Sans"/>
          <w:b/>
          <w:bCs/>
          <w:sz w:val="22"/>
          <w:szCs w:val="22"/>
          <w:lang w:val="en-GB"/>
        </w:rPr>
        <w:t>on</w:t>
      </w:r>
      <w:r w:rsidRPr="00FD3C65">
        <w:rPr>
          <w:rFonts w:ascii="Open Sans" w:hAnsi="Open Sans" w:cs="Open Sans"/>
          <w:sz w:val="22"/>
          <w:szCs w:val="22"/>
          <w:lang w:val="en-GB"/>
        </w:rPr>
        <w:t xml:space="preserve"> </w:t>
      </w:r>
      <w:r w:rsidRPr="00FD3C65">
        <w:rPr>
          <w:rFonts w:ascii="Open Sans" w:hAnsi="Open Sans" w:cs="Open Sans"/>
          <w:b/>
          <w:sz w:val="22"/>
          <w:szCs w:val="22"/>
          <w:lang w:val="en-GB"/>
        </w:rPr>
        <w:t>cumulative</w:t>
      </w:r>
      <w:r w:rsidR="007045F7" w:rsidRPr="00FD3C65">
        <w:rPr>
          <w:rFonts w:ascii="Open Sans" w:hAnsi="Open Sans" w:cs="Open Sans"/>
          <w:b/>
          <w:sz w:val="22"/>
          <w:lang w:val="en-GB"/>
        </w:rPr>
        <w:t xml:space="preserve"> </w:t>
      </w:r>
      <w:r w:rsidR="007045F7" w:rsidRPr="00FD3C65">
        <w:rPr>
          <w:rFonts w:ascii="Open Sans" w:hAnsi="Open Sans" w:cs="Open Sans"/>
          <w:b/>
          <w:sz w:val="22"/>
          <w:szCs w:val="22"/>
          <w:lang w:val="en-GB"/>
        </w:rPr>
        <w:t>bas</w:t>
      </w:r>
      <w:r w:rsidR="0035492C" w:rsidRPr="00FD3C65">
        <w:rPr>
          <w:rFonts w:ascii="Open Sans" w:hAnsi="Open Sans" w:cs="Open Sans"/>
          <w:b/>
          <w:sz w:val="22"/>
          <w:szCs w:val="22"/>
          <w:lang w:val="en-GB"/>
        </w:rPr>
        <w:t>i</w:t>
      </w:r>
      <w:r w:rsidR="007045F7" w:rsidRPr="00FD3C65">
        <w:rPr>
          <w:rFonts w:ascii="Open Sans" w:hAnsi="Open Sans" w:cs="Open Sans"/>
          <w:b/>
          <w:sz w:val="22"/>
          <w:szCs w:val="22"/>
          <w:lang w:val="en-GB"/>
        </w:rPr>
        <w:t>s</w:t>
      </w:r>
      <w:r w:rsidRPr="00FD3C65">
        <w:rPr>
          <w:rFonts w:ascii="Open Sans" w:hAnsi="Open Sans" w:cs="Open Sans"/>
          <w:sz w:val="22"/>
          <w:szCs w:val="22"/>
          <w:lang w:val="en-GB"/>
        </w:rPr>
        <w:t xml:space="preserve">. Two of those (the existence of </w:t>
      </w:r>
      <w:r w:rsidRPr="00FD3C65">
        <w:rPr>
          <w:rFonts w:ascii="Open Sans" w:hAnsi="Open Sans" w:cs="Open Sans"/>
          <w:i/>
          <w:sz w:val="22"/>
          <w:szCs w:val="22"/>
          <w:lang w:val="en-GB"/>
        </w:rPr>
        <w:t>state resources</w:t>
      </w:r>
      <w:r w:rsidRPr="00FD3C65">
        <w:rPr>
          <w:rFonts w:ascii="Open Sans" w:hAnsi="Open Sans" w:cs="Open Sans"/>
          <w:color w:val="FF0000"/>
          <w:sz w:val="22"/>
          <w:szCs w:val="22"/>
          <w:lang w:val="en-GB"/>
        </w:rPr>
        <w:t xml:space="preserve"> </w:t>
      </w:r>
      <w:r w:rsidRPr="00FD3C65">
        <w:rPr>
          <w:rFonts w:ascii="Open Sans" w:hAnsi="Open Sans" w:cs="Open Sans"/>
          <w:sz w:val="22"/>
          <w:szCs w:val="22"/>
          <w:lang w:val="en-GB"/>
        </w:rPr>
        <w:t xml:space="preserve">and </w:t>
      </w:r>
      <w:r w:rsidRPr="00FD3C65">
        <w:rPr>
          <w:rFonts w:ascii="Open Sans" w:hAnsi="Open Sans" w:cs="Open Sans"/>
          <w:i/>
          <w:sz w:val="22"/>
          <w:szCs w:val="22"/>
          <w:lang w:val="en-GB"/>
        </w:rPr>
        <w:t>selectivity</w:t>
      </w:r>
      <w:r w:rsidRPr="00FD3C65">
        <w:rPr>
          <w:rFonts w:ascii="Open Sans" w:hAnsi="Open Sans" w:cs="Open Sans"/>
          <w:sz w:val="22"/>
          <w:szCs w:val="22"/>
          <w:lang w:val="en-GB"/>
        </w:rPr>
        <w:t xml:space="preserve">) always apply for Interreg V-A Romania – Hungary </w:t>
      </w:r>
      <w:r w:rsidR="00DB2D22" w:rsidRPr="00FD3C65">
        <w:rPr>
          <w:rFonts w:ascii="Open Sans" w:hAnsi="Open Sans" w:cs="Open Sans"/>
          <w:sz w:val="22"/>
          <w:szCs w:val="22"/>
          <w:lang w:val="en-GB"/>
        </w:rPr>
        <w:t xml:space="preserve">Programme </w:t>
      </w:r>
      <w:r w:rsidRPr="00FD3C65">
        <w:rPr>
          <w:rFonts w:ascii="Open Sans" w:hAnsi="Open Sans" w:cs="Open Sans"/>
          <w:sz w:val="22"/>
          <w:szCs w:val="22"/>
          <w:lang w:val="en-GB"/>
        </w:rPr>
        <w:t>projects. Thus state aid exists if the remaining two conditions are also met:</w:t>
      </w:r>
    </w:p>
    <w:p w14:paraId="730F69F4" w14:textId="3E8592F0" w:rsidR="00CE0631" w:rsidRPr="00FD3C65" w:rsidRDefault="00CE0631" w:rsidP="00EB55D3">
      <w:pPr>
        <w:keepNext w:val="0"/>
        <w:widowControl w:val="0"/>
        <w:numPr>
          <w:ilvl w:val="0"/>
          <w:numId w:val="31"/>
        </w:numPr>
        <w:pBdr>
          <w:top w:val="nil"/>
          <w:left w:val="nil"/>
          <w:bottom w:val="nil"/>
          <w:right w:val="nil"/>
          <w:between w:val="nil"/>
          <w:bar w:val="nil"/>
        </w:pBdr>
        <w:spacing w:after="200" w:line="276" w:lineRule="auto"/>
        <w:ind w:left="0" w:firstLine="0"/>
        <w:rPr>
          <w:rFonts w:ascii="Open Sans" w:eastAsia="Trebuchet MS" w:hAnsi="Open Sans" w:cs="Open Sans"/>
          <w:color w:val="000000"/>
          <w:sz w:val="22"/>
          <w:szCs w:val="22"/>
          <w:u w:color="000000"/>
          <w:bdr w:val="nil"/>
          <w:lang w:val="en-GB" w:eastAsia="en-GB"/>
        </w:rPr>
      </w:pPr>
      <w:r w:rsidRPr="00FD3C65">
        <w:rPr>
          <w:rFonts w:ascii="Open Sans" w:eastAsia="EUAlbertina" w:hAnsi="Open Sans" w:cs="Open Sans"/>
          <w:b/>
          <w:bCs/>
          <w:color w:val="000000"/>
          <w:sz w:val="22"/>
          <w:szCs w:val="22"/>
          <w:u w:color="000000"/>
          <w:bdr w:val="nil"/>
          <w:lang w:val="en-GB" w:eastAsia="en-GB"/>
        </w:rPr>
        <w:t>Economic advantage:</w:t>
      </w:r>
      <w:r w:rsidRPr="00FD3C65">
        <w:rPr>
          <w:rFonts w:ascii="Open Sans" w:eastAsia="EUAlbertina" w:hAnsi="Open Sans" w:cs="Open Sans"/>
          <w:color w:val="000000"/>
          <w:sz w:val="22"/>
          <w:szCs w:val="22"/>
          <w:u w:color="000000"/>
          <w:bdr w:val="nil"/>
          <w:lang w:val="en-GB" w:eastAsia="en-GB"/>
        </w:rPr>
        <w:t xml:space="preserve"> The project support </w:t>
      </w:r>
      <w:r w:rsidR="004963CB" w:rsidRPr="00FD3C65">
        <w:rPr>
          <w:rFonts w:ascii="Open Sans" w:eastAsia="EUAlbertina" w:hAnsi="Open Sans" w:cs="Open Sans"/>
          <w:color w:val="000000"/>
          <w:sz w:val="22"/>
          <w:szCs w:val="22"/>
          <w:u w:color="000000"/>
          <w:bdr w:val="nil"/>
          <w:lang w:val="en-GB" w:eastAsia="en-GB"/>
        </w:rPr>
        <w:t xml:space="preserve">brings </w:t>
      </w:r>
      <w:r w:rsidRPr="00FD3C65">
        <w:rPr>
          <w:rFonts w:ascii="Open Sans" w:eastAsia="EUAlbertina" w:hAnsi="Open Sans" w:cs="Open Sans"/>
          <w:color w:val="000000"/>
          <w:sz w:val="22"/>
          <w:szCs w:val="22"/>
          <w:u w:color="000000"/>
          <w:bdr w:val="nil"/>
          <w:lang w:val="en-GB" w:eastAsia="en-GB"/>
        </w:rPr>
        <w:t xml:space="preserve">an economic advantage that the undertaking would not have received in the normal course of business. Such an economic advantage can be assumed if the undertaking </w:t>
      </w:r>
      <w:r w:rsidR="004963CB" w:rsidRPr="00FD3C65">
        <w:rPr>
          <w:rFonts w:ascii="Open Sans" w:eastAsia="EUAlbertina" w:hAnsi="Open Sans" w:cs="Open Sans"/>
          <w:color w:val="000000"/>
          <w:sz w:val="22"/>
          <w:szCs w:val="22"/>
          <w:u w:color="000000"/>
          <w:bdr w:val="nil"/>
          <w:lang w:val="en-GB" w:eastAsia="en-GB"/>
        </w:rPr>
        <w:t xml:space="preserve">is not acting </w:t>
      </w:r>
      <w:r w:rsidR="0035492C" w:rsidRPr="00FD3C65">
        <w:rPr>
          <w:rFonts w:ascii="Open Sans" w:eastAsia="EUAlbertina" w:hAnsi="Open Sans" w:cs="Open Sans"/>
          <w:color w:val="000000"/>
          <w:sz w:val="22"/>
          <w:szCs w:val="22"/>
          <w:u w:color="000000"/>
          <w:bdr w:val="nil"/>
          <w:lang w:val="en-GB" w:eastAsia="en-GB"/>
        </w:rPr>
        <w:t xml:space="preserve">/ </w:t>
      </w:r>
      <w:r w:rsidR="004963CB" w:rsidRPr="00FD3C65">
        <w:rPr>
          <w:rFonts w:ascii="Open Sans" w:eastAsia="EUAlbertina" w:hAnsi="Open Sans" w:cs="Open Sans"/>
          <w:color w:val="000000"/>
          <w:sz w:val="22"/>
          <w:szCs w:val="22"/>
          <w:u w:color="000000"/>
          <w:bdr w:val="nil"/>
          <w:lang w:val="en-GB" w:eastAsia="en-GB"/>
        </w:rPr>
        <w:t>taking into account</w:t>
      </w:r>
      <w:r w:rsidRPr="00FD3C65">
        <w:rPr>
          <w:rFonts w:ascii="Open Sans" w:eastAsia="EUAlbertina" w:hAnsi="Open Sans" w:cs="Open Sans"/>
          <w:color w:val="000000"/>
          <w:sz w:val="22"/>
          <w:szCs w:val="22"/>
          <w:u w:color="000000"/>
          <w:bdr w:val="nil"/>
          <w:lang w:val="en-GB" w:eastAsia="en-GB"/>
        </w:rPr>
        <w:t xml:space="preserve"> market-driven consideration</w:t>
      </w:r>
      <w:r w:rsidR="004963CB" w:rsidRPr="00FD3C65">
        <w:rPr>
          <w:rFonts w:ascii="Open Sans" w:eastAsia="EUAlbertina" w:hAnsi="Open Sans" w:cs="Open Sans"/>
          <w:color w:val="000000"/>
          <w:sz w:val="22"/>
          <w:szCs w:val="22"/>
          <w:u w:color="000000"/>
          <w:bdr w:val="nil"/>
          <w:lang w:val="en-GB" w:eastAsia="en-GB"/>
        </w:rPr>
        <w:t>s</w:t>
      </w:r>
      <w:r w:rsidRPr="00FD3C65">
        <w:rPr>
          <w:rFonts w:ascii="Open Sans" w:eastAsia="EUAlbertina" w:hAnsi="Open Sans" w:cs="Open Sans"/>
          <w:color w:val="000000"/>
          <w:sz w:val="22"/>
          <w:szCs w:val="22"/>
          <w:u w:color="000000"/>
          <w:bdr w:val="nil"/>
          <w:lang w:val="en-GB" w:eastAsia="en-GB"/>
        </w:rPr>
        <w:t xml:space="preserve"> (e.g. it promises to create jobs in return for state funds received). </w:t>
      </w:r>
    </w:p>
    <w:p w14:paraId="3160BC4A" w14:textId="5BFAF2E7" w:rsidR="00CE0631" w:rsidRPr="00FD3C65" w:rsidRDefault="00CE0631" w:rsidP="00177C8E">
      <w:pPr>
        <w:keepNext w:val="0"/>
        <w:widowControl w:val="0"/>
        <w:pBdr>
          <w:top w:val="nil"/>
          <w:left w:val="nil"/>
          <w:bottom w:val="nil"/>
          <w:right w:val="nil"/>
          <w:between w:val="nil"/>
          <w:bar w:val="nil"/>
        </w:pBdr>
        <w:spacing w:after="200" w:line="276" w:lineRule="auto"/>
        <w:rPr>
          <w:rFonts w:ascii="Open Sans" w:eastAsia="EUAlbertina" w:hAnsi="Open Sans" w:cs="Open Sans"/>
          <w:color w:val="000000"/>
          <w:sz w:val="22"/>
          <w:szCs w:val="22"/>
          <w:u w:color="000000"/>
          <w:bdr w:val="nil"/>
          <w:lang w:val="en-GB" w:eastAsia="en-GB"/>
        </w:rPr>
      </w:pPr>
      <w:r w:rsidRPr="00FD3C65">
        <w:rPr>
          <w:rFonts w:ascii="Open Sans" w:eastAsia="EUAlbertina" w:hAnsi="Open Sans" w:cs="Open Sans"/>
          <w:b/>
          <w:bCs/>
          <w:color w:val="000000"/>
          <w:sz w:val="22"/>
          <w:szCs w:val="22"/>
          <w:u w:color="000000"/>
          <w:bdr w:val="nil"/>
          <w:lang w:val="en-GB" w:eastAsia="en-GB"/>
        </w:rPr>
        <w:t>An i</w:t>
      </w:r>
      <w:r w:rsidRPr="00FD3C65">
        <w:rPr>
          <w:rFonts w:ascii="Open Sans" w:eastAsia="EUAlbertina" w:hAnsi="Open Sans" w:cs="Open Sans"/>
          <w:b/>
          <w:color w:val="000000"/>
          <w:sz w:val="22"/>
          <w:szCs w:val="22"/>
          <w:u w:color="000000"/>
          <w:bdr w:val="nil"/>
          <w:lang w:val="en-GB" w:eastAsia="en-GB"/>
        </w:rPr>
        <w:t>ndirect advantage</w:t>
      </w:r>
      <w:r w:rsidRPr="00FD3C65">
        <w:rPr>
          <w:rFonts w:ascii="Open Sans" w:eastAsia="EUAlbertina" w:hAnsi="Open Sans" w:cs="Open Sans"/>
          <w:color w:val="000000"/>
          <w:sz w:val="22"/>
          <w:szCs w:val="22"/>
          <w:u w:color="000000"/>
          <w:bdr w:val="nil"/>
          <w:lang w:val="en-GB" w:eastAsia="en-GB"/>
        </w:rPr>
        <w:t xml:space="preserve"> may also be granted (indirect </w:t>
      </w:r>
      <w:r w:rsidR="004963CB" w:rsidRPr="00FD3C65">
        <w:rPr>
          <w:rFonts w:ascii="Open Sans" w:eastAsia="EUAlbertina" w:hAnsi="Open Sans" w:cs="Open Sans"/>
          <w:color w:val="000000"/>
          <w:sz w:val="22"/>
          <w:szCs w:val="22"/>
          <w:u w:color="000000"/>
          <w:bdr w:val="nil"/>
          <w:lang w:val="en-GB" w:eastAsia="en-GB"/>
        </w:rPr>
        <w:t xml:space="preserve">state </w:t>
      </w:r>
      <w:r w:rsidRPr="00FD3C65">
        <w:rPr>
          <w:rFonts w:ascii="Open Sans" w:eastAsia="EUAlbertina" w:hAnsi="Open Sans" w:cs="Open Sans"/>
          <w:color w:val="000000"/>
          <w:sz w:val="22"/>
          <w:szCs w:val="22"/>
          <w:u w:color="000000"/>
          <w:bdr w:val="nil"/>
          <w:lang w:val="en-GB" w:eastAsia="en-GB"/>
        </w:rPr>
        <w:t xml:space="preserve">aid) if the funds received by entities which are direct beneficiaries of the Programme are channelled to identifiable undertakings/groups of undertakings (e.g. if the funds received by a direct beneficiary are used for building up infrastructure that is to be used for economic activities and the operation of this infrastructure is not granted through </w:t>
      </w:r>
      <w:r w:rsidR="007C49C9" w:rsidRPr="00FD3C65">
        <w:rPr>
          <w:rFonts w:ascii="Open Sans" w:eastAsia="EUAlbertina" w:hAnsi="Open Sans" w:cs="Open Sans"/>
          <w:bCs/>
          <w:color w:val="000000"/>
          <w:sz w:val="22"/>
          <w:szCs w:val="22"/>
          <w:u w:color="000000"/>
          <w:bdr w:val="nil"/>
          <w:lang w:eastAsia="en-GB"/>
        </w:rPr>
        <w:t xml:space="preserve">open, transparent and unconditional </w:t>
      </w:r>
      <w:r w:rsidR="00AF148B" w:rsidRPr="00FD3C65">
        <w:rPr>
          <w:rFonts w:ascii="Open Sans" w:eastAsia="EUAlbertina" w:hAnsi="Open Sans" w:cs="Open Sans"/>
          <w:bCs/>
          <w:color w:val="000000"/>
          <w:sz w:val="22"/>
          <w:szCs w:val="22"/>
          <w:u w:color="000000"/>
          <w:bdr w:val="nil"/>
          <w:lang w:eastAsia="en-GB"/>
        </w:rPr>
        <w:t xml:space="preserve">public procurement procedure </w:t>
      </w:r>
      <w:r w:rsidR="007C49C9" w:rsidRPr="00FD3C65">
        <w:rPr>
          <w:rFonts w:ascii="Open Sans" w:eastAsia="EUAlbertina" w:hAnsi="Open Sans" w:cs="Open Sans"/>
          <w:bCs/>
          <w:color w:val="000000"/>
          <w:sz w:val="22"/>
          <w:szCs w:val="22"/>
          <w:u w:color="000000"/>
          <w:bdr w:val="nil"/>
          <w:lang w:eastAsia="en-GB"/>
        </w:rPr>
        <w:t xml:space="preserve">that has been sufficiently publicized </w:t>
      </w:r>
      <w:r w:rsidRPr="00FD3C65">
        <w:rPr>
          <w:rFonts w:ascii="Open Sans" w:eastAsia="EUAlbertina" w:hAnsi="Open Sans" w:cs="Open Sans"/>
          <w:color w:val="000000"/>
          <w:sz w:val="22"/>
          <w:szCs w:val="22"/>
          <w:u w:color="000000"/>
          <w:bdr w:val="nil"/>
          <w:lang w:val="en-GB" w:eastAsia="en-GB"/>
        </w:rPr>
        <w:t xml:space="preserve">, or if the funds are used by the beneficiary </w:t>
      </w:r>
      <w:r w:rsidR="00DB2D22" w:rsidRPr="00FD3C65">
        <w:rPr>
          <w:rFonts w:ascii="Open Sans" w:eastAsia="EUAlbertina" w:hAnsi="Open Sans" w:cs="Open Sans"/>
          <w:color w:val="000000"/>
          <w:sz w:val="22"/>
          <w:szCs w:val="22"/>
          <w:u w:color="000000"/>
          <w:bdr w:val="nil"/>
          <w:lang w:val="en-GB" w:eastAsia="en-GB"/>
        </w:rPr>
        <w:t xml:space="preserve">in order </w:t>
      </w:r>
      <w:r w:rsidRPr="00FD3C65">
        <w:rPr>
          <w:rFonts w:ascii="Open Sans" w:eastAsia="EUAlbertina" w:hAnsi="Open Sans" w:cs="Open Sans"/>
          <w:color w:val="000000"/>
          <w:sz w:val="22"/>
          <w:szCs w:val="22"/>
          <w:u w:color="000000"/>
          <w:bdr w:val="nil"/>
          <w:lang w:val="en-GB" w:eastAsia="en-GB"/>
        </w:rPr>
        <w:t xml:space="preserve">to train the employees of certain </w:t>
      </w:r>
      <w:r w:rsidRPr="00FD3C65">
        <w:rPr>
          <w:rFonts w:ascii="Open Sans" w:eastAsia="EUAlbertina" w:hAnsi="Open Sans" w:cs="Open Sans"/>
          <w:color w:val="000000"/>
          <w:sz w:val="22"/>
          <w:szCs w:val="22"/>
          <w:u w:color="000000"/>
          <w:bdr w:val="nil"/>
          <w:lang w:val="en-GB" w:eastAsia="en-GB"/>
        </w:rPr>
        <w:lastRenderedPageBreak/>
        <w:t>undertakings</w:t>
      </w:r>
      <w:r w:rsidR="006B1D25" w:rsidRPr="00FD3C65">
        <w:rPr>
          <w:rFonts w:ascii="Open Sans" w:eastAsia="EUAlbertina" w:hAnsi="Open Sans" w:cs="Open Sans"/>
          <w:color w:val="000000"/>
          <w:sz w:val="22"/>
          <w:szCs w:val="22"/>
          <w:u w:color="000000"/>
          <w:bdr w:val="nil"/>
          <w:lang w:val="en-GB" w:eastAsia="en-GB"/>
        </w:rPr>
        <w:t xml:space="preserve"> and does not pay market price for that, so it has an advantage</w:t>
      </w:r>
      <w:r w:rsidRPr="00FD3C65">
        <w:rPr>
          <w:rFonts w:ascii="Open Sans" w:eastAsia="EUAlbertina" w:hAnsi="Open Sans" w:cs="Open Sans"/>
          <w:color w:val="000000"/>
          <w:sz w:val="22"/>
          <w:szCs w:val="22"/>
          <w:u w:color="000000"/>
          <w:bdr w:val="nil"/>
          <w:lang w:val="en-GB" w:eastAsia="en-GB"/>
        </w:rPr>
        <w:t xml:space="preserve"> etc.).</w:t>
      </w:r>
    </w:p>
    <w:p w14:paraId="67242617" w14:textId="45457D2E" w:rsidR="00CE0631" w:rsidRPr="00FD3C65" w:rsidRDefault="00CE0631" w:rsidP="00EB55D3">
      <w:pPr>
        <w:keepNext w:val="0"/>
        <w:widowControl w:val="0"/>
        <w:numPr>
          <w:ilvl w:val="0"/>
          <w:numId w:val="31"/>
        </w:numPr>
        <w:pBdr>
          <w:top w:val="nil"/>
          <w:left w:val="nil"/>
          <w:bottom w:val="nil"/>
          <w:right w:val="nil"/>
          <w:between w:val="nil"/>
          <w:bar w:val="nil"/>
        </w:pBdr>
        <w:spacing w:after="200" w:line="276" w:lineRule="auto"/>
        <w:ind w:left="0" w:firstLine="0"/>
        <w:rPr>
          <w:rFonts w:ascii="Open Sans" w:eastAsia="Trebuchet MS" w:hAnsi="Open Sans" w:cs="Open Sans"/>
          <w:color w:val="000000"/>
          <w:sz w:val="22"/>
          <w:szCs w:val="22"/>
          <w:u w:color="000000"/>
          <w:bdr w:val="nil"/>
          <w:lang w:val="en-GB" w:eastAsia="en-GB"/>
        </w:rPr>
      </w:pPr>
      <w:r w:rsidRPr="00FD3C65">
        <w:rPr>
          <w:rFonts w:ascii="Open Sans" w:eastAsia="EUAlbertina" w:hAnsi="Open Sans" w:cs="Open Sans"/>
          <w:b/>
          <w:bCs/>
          <w:color w:val="000000"/>
          <w:sz w:val="22"/>
          <w:szCs w:val="22"/>
          <w:u w:color="000000"/>
          <w:bdr w:val="nil"/>
          <w:lang w:val="en-GB" w:eastAsia="en-GB"/>
        </w:rPr>
        <w:t>Effect on competition and trade:</w:t>
      </w:r>
      <w:r w:rsidRPr="00FD3C65">
        <w:rPr>
          <w:rFonts w:ascii="Open Sans" w:eastAsia="EUAlbertina" w:hAnsi="Open Sans" w:cs="Open Sans"/>
          <w:color w:val="000000"/>
          <w:sz w:val="22"/>
          <w:szCs w:val="22"/>
          <w:u w:color="000000"/>
          <w:bdr w:val="nil"/>
          <w:lang w:val="en-GB" w:eastAsia="en-GB"/>
        </w:rPr>
        <w:t xml:space="preserve"> This criterion is already fulfilled if an aid has potential effect on competition and trade between Member States. It is sufficient if it can be </w:t>
      </w:r>
      <w:r w:rsidR="007C49C9" w:rsidRPr="00FD3C65">
        <w:rPr>
          <w:rFonts w:ascii="Open Sans" w:eastAsia="EUAlbertina" w:hAnsi="Open Sans" w:cs="Open Sans"/>
          <w:color w:val="000000"/>
          <w:sz w:val="22"/>
          <w:szCs w:val="22"/>
          <w:u w:color="000000"/>
          <w:bdr w:val="nil"/>
          <w:lang w:val="en-GB" w:eastAsia="en-GB"/>
        </w:rPr>
        <w:t xml:space="preserve">proven </w:t>
      </w:r>
      <w:r w:rsidRPr="00FD3C65">
        <w:rPr>
          <w:rFonts w:ascii="Open Sans" w:eastAsia="EUAlbertina" w:hAnsi="Open Sans" w:cs="Open Sans"/>
          <w:color w:val="000000"/>
          <w:sz w:val="22"/>
          <w:szCs w:val="22"/>
          <w:u w:color="000000"/>
          <w:bdr w:val="nil"/>
          <w:lang w:val="en-GB" w:eastAsia="en-GB"/>
        </w:rPr>
        <w:t xml:space="preserve">that the beneficiary is involved in an economic activity and that it operates in a market in which there is trade between Member States. As a general rule, no effects on competition and trade are to be expected in case of </w:t>
      </w:r>
      <w:r w:rsidRPr="00FD3C65">
        <w:rPr>
          <w:rFonts w:ascii="Open Sans" w:eastAsia="EUAlbertina" w:hAnsi="Open Sans" w:cs="Open Sans"/>
          <w:b/>
          <w:color w:val="000000"/>
          <w:sz w:val="22"/>
          <w:szCs w:val="22"/>
          <w:u w:color="000000"/>
          <w:bdr w:val="nil"/>
          <w:lang w:val="en-GB" w:eastAsia="en-GB"/>
        </w:rPr>
        <w:t>purely local activities</w:t>
      </w:r>
      <w:r w:rsidRPr="00FD3C65">
        <w:rPr>
          <w:rFonts w:ascii="Open Sans" w:eastAsia="EUAlbertina" w:hAnsi="Open Sans" w:cs="Open Sans"/>
          <w:color w:val="000000"/>
          <w:sz w:val="22"/>
          <w:szCs w:val="22"/>
          <w:u w:color="000000"/>
          <w:bdr w:val="nil"/>
          <w:lang w:val="en-GB" w:eastAsia="en-GB"/>
        </w:rPr>
        <w:t xml:space="preserve"> </w:t>
      </w:r>
      <w:r w:rsidRPr="00FD3C65">
        <w:rPr>
          <w:rFonts w:ascii="Open Sans" w:eastAsia="EUAlbertina" w:hAnsi="Open Sans" w:cs="Open Sans"/>
          <w:sz w:val="22"/>
          <w:szCs w:val="22"/>
          <w:u w:color="000000"/>
          <w:bdr w:val="nil"/>
          <w:lang w:val="en-GB" w:eastAsia="en-GB"/>
        </w:rPr>
        <w:t xml:space="preserve">or </w:t>
      </w:r>
      <w:r w:rsidRPr="00FD3C65">
        <w:rPr>
          <w:rFonts w:ascii="Open Sans" w:eastAsia="EUAlbertina" w:hAnsi="Open Sans" w:cs="Open Sans"/>
          <w:b/>
          <w:bCs/>
          <w:sz w:val="22"/>
          <w:szCs w:val="22"/>
          <w:u w:color="000000"/>
          <w:bdr w:val="nil"/>
          <w:lang w:val="en-GB" w:eastAsia="en-GB"/>
        </w:rPr>
        <w:t>legal</w:t>
      </w:r>
      <w:r w:rsidRPr="00FD3C65">
        <w:rPr>
          <w:rFonts w:ascii="Open Sans" w:eastAsia="EUAlbertina" w:hAnsi="Open Sans" w:cs="Open Sans"/>
          <w:sz w:val="22"/>
          <w:szCs w:val="22"/>
          <w:u w:color="000000"/>
          <w:bdr w:val="nil"/>
          <w:lang w:val="en-GB" w:eastAsia="en-GB"/>
        </w:rPr>
        <w:t xml:space="preserve"> </w:t>
      </w:r>
      <w:r w:rsidRPr="00FD3C65">
        <w:rPr>
          <w:rFonts w:ascii="Open Sans" w:eastAsia="EUAlbertina" w:hAnsi="Open Sans" w:cs="Open Sans"/>
          <w:b/>
          <w:sz w:val="22"/>
          <w:szCs w:val="22"/>
          <w:u w:color="000000"/>
          <w:bdr w:val="nil"/>
          <w:lang w:val="en-GB" w:eastAsia="en-GB"/>
        </w:rPr>
        <w:t>monopolies</w:t>
      </w:r>
      <w:r w:rsidRPr="00FD3C65">
        <w:rPr>
          <w:rFonts w:ascii="Open Sans" w:eastAsia="EUAlbertina" w:hAnsi="Open Sans" w:cs="Open Sans"/>
          <w:color w:val="000000"/>
          <w:sz w:val="22"/>
          <w:szCs w:val="22"/>
          <w:u w:color="000000"/>
          <w:bdr w:val="nil"/>
          <w:lang w:val="en-GB" w:eastAsia="en-GB"/>
        </w:rPr>
        <w:t xml:space="preserve">. </w:t>
      </w:r>
    </w:p>
    <w:p w14:paraId="70D63DEF" w14:textId="77777777" w:rsidR="00CE0631" w:rsidRPr="00FD3C65" w:rsidRDefault="00CE0631" w:rsidP="00177C8E">
      <w:pPr>
        <w:keepNext w:val="0"/>
        <w:widowControl w:val="0"/>
        <w:pBdr>
          <w:top w:val="nil"/>
          <w:left w:val="nil"/>
          <w:bottom w:val="nil"/>
          <w:right w:val="nil"/>
          <w:between w:val="nil"/>
          <w:bar w:val="nil"/>
        </w:pBdr>
        <w:spacing w:line="276" w:lineRule="auto"/>
        <w:rPr>
          <w:rFonts w:ascii="Open Sans" w:eastAsia="EUAlbertina" w:hAnsi="Open Sans" w:cs="Open Sans"/>
          <w:color w:val="000000"/>
          <w:sz w:val="22"/>
          <w:szCs w:val="22"/>
          <w:u w:color="000000"/>
          <w:bdr w:val="nil"/>
          <w:lang w:val="en-GB" w:eastAsia="en-GB"/>
        </w:rPr>
      </w:pPr>
    </w:p>
    <w:p w14:paraId="6612E425" w14:textId="7DAA5874" w:rsidR="00CE0631" w:rsidRPr="00FD3C65" w:rsidRDefault="00CE0631" w:rsidP="00177C8E">
      <w:pPr>
        <w:keepNext w:val="0"/>
        <w:widowControl w:val="0"/>
        <w:shd w:val="clear" w:color="auto" w:fill="FFFFFF"/>
        <w:tabs>
          <w:tab w:val="center" w:pos="4320"/>
          <w:tab w:val="right" w:pos="8640"/>
        </w:tabs>
        <w:spacing w:after="200" w:line="276" w:lineRule="auto"/>
        <w:rPr>
          <w:rFonts w:ascii="Open Sans" w:hAnsi="Open Sans" w:cs="Open Sans"/>
          <w:sz w:val="22"/>
          <w:szCs w:val="22"/>
          <w:lang w:val="en-GB"/>
        </w:rPr>
      </w:pPr>
      <w:r w:rsidRPr="00FD3C65">
        <w:rPr>
          <w:rFonts w:ascii="Open Sans" w:hAnsi="Open Sans" w:cs="Open Sans"/>
          <w:sz w:val="22"/>
          <w:szCs w:val="22"/>
          <w:lang w:val="en-GB"/>
        </w:rPr>
        <w:t xml:space="preserve">Considering the activities financed under the current call, activities for which the beneficiaries </w:t>
      </w:r>
      <w:r w:rsidRPr="00FD3C65">
        <w:rPr>
          <w:rFonts w:ascii="Open Sans" w:hAnsi="Open Sans" w:cs="Open Sans"/>
          <w:sz w:val="22"/>
          <w:szCs w:val="22"/>
          <w:u w:val="single"/>
          <w:lang w:val="en-GB"/>
        </w:rPr>
        <w:t>do not act as economic operators</w:t>
      </w:r>
      <w:r w:rsidRPr="00FD3C65">
        <w:rPr>
          <w:rFonts w:ascii="Open Sans" w:hAnsi="Open Sans" w:cs="Open Sans"/>
          <w:sz w:val="22"/>
          <w:szCs w:val="22"/>
          <w:lang w:val="en-GB"/>
        </w:rPr>
        <w:t xml:space="preserve"> and for which there are no considerations to assume that the competition will be distorted, the projects shall not be subject to </w:t>
      </w:r>
      <w:r w:rsidR="00B527D2" w:rsidRPr="00FD3C65">
        <w:rPr>
          <w:rFonts w:ascii="Open Sans" w:hAnsi="Open Sans" w:cs="Open Sans"/>
          <w:sz w:val="22"/>
          <w:szCs w:val="22"/>
          <w:lang w:val="en-GB"/>
        </w:rPr>
        <w:t>s</w:t>
      </w:r>
      <w:r w:rsidR="008F0EB0" w:rsidRPr="00FD3C65">
        <w:rPr>
          <w:rFonts w:ascii="Open Sans" w:hAnsi="Open Sans" w:cs="Open Sans"/>
          <w:sz w:val="22"/>
          <w:szCs w:val="22"/>
          <w:lang w:val="en-GB"/>
        </w:rPr>
        <w:t xml:space="preserve">tate </w:t>
      </w:r>
      <w:r w:rsidRPr="00FD3C65">
        <w:rPr>
          <w:rFonts w:ascii="Open Sans" w:hAnsi="Open Sans" w:cs="Open Sans"/>
          <w:sz w:val="22"/>
          <w:szCs w:val="22"/>
          <w:lang w:val="en-GB"/>
        </w:rPr>
        <w:t xml:space="preserve">aid rules. </w:t>
      </w:r>
    </w:p>
    <w:p w14:paraId="7DC7560D" w14:textId="77777777" w:rsidR="00CE0631" w:rsidRPr="00FD3C65" w:rsidRDefault="00CE0631" w:rsidP="00177C8E">
      <w:pPr>
        <w:keepNext w:val="0"/>
        <w:widowControl w:val="0"/>
        <w:pBdr>
          <w:top w:val="nil"/>
          <w:left w:val="nil"/>
          <w:bottom w:val="nil"/>
          <w:right w:val="nil"/>
          <w:between w:val="nil"/>
          <w:bar w:val="nil"/>
        </w:pBdr>
        <w:shd w:val="clear" w:color="auto" w:fill="FFFFFF"/>
        <w:spacing w:after="200" w:line="276" w:lineRule="auto"/>
        <w:rPr>
          <w:rFonts w:ascii="Open Sans" w:eastAsia="Arial Unicode MS" w:hAnsi="Open Sans" w:cs="Open Sans"/>
          <w:color w:val="000000"/>
          <w:sz w:val="22"/>
          <w:szCs w:val="22"/>
          <w:u w:color="000000"/>
          <w:bdr w:val="nil"/>
          <w:lang w:val="en-GB" w:eastAsia="en-GB"/>
        </w:rPr>
      </w:pPr>
      <w:r w:rsidRPr="00FD3C65">
        <w:rPr>
          <w:rFonts w:ascii="Open Sans" w:eastAsia="Arial Unicode MS" w:hAnsi="Open Sans" w:cs="Open Sans"/>
          <w:color w:val="000000"/>
          <w:sz w:val="22"/>
          <w:szCs w:val="22"/>
          <w:u w:color="000000"/>
          <w:bdr w:val="nil"/>
          <w:lang w:val="en-GB" w:eastAsia="en-GB"/>
        </w:rPr>
        <w:t>To this end, the following provisions</w:t>
      </w:r>
      <w:r w:rsidRPr="00FD3C65">
        <w:rPr>
          <w:rFonts w:ascii="Open Sans" w:eastAsia="Arial Unicode MS" w:hAnsi="Open Sans" w:cs="Open Sans"/>
          <w:b/>
          <w:bCs/>
          <w:color w:val="000000"/>
          <w:sz w:val="22"/>
          <w:szCs w:val="22"/>
          <w:u w:color="000000"/>
          <w:bdr w:val="nil"/>
          <w:lang w:val="en-GB" w:eastAsia="en-GB"/>
        </w:rPr>
        <w:t xml:space="preserve"> shall be fulfilled by each project</w:t>
      </w:r>
      <w:r w:rsidRPr="00FD3C65">
        <w:rPr>
          <w:rFonts w:ascii="Open Sans" w:eastAsia="Arial Unicode MS" w:hAnsi="Open Sans" w:cs="Open Sans"/>
          <w:color w:val="000000"/>
          <w:sz w:val="22"/>
          <w:szCs w:val="22"/>
          <w:u w:color="000000"/>
          <w:bdr w:val="nil"/>
          <w:lang w:val="en-GB" w:eastAsia="en-GB"/>
        </w:rPr>
        <w:t>:</w:t>
      </w:r>
    </w:p>
    <w:p w14:paraId="633D1F2A" w14:textId="46E85E9A" w:rsidR="00CE0631" w:rsidRPr="00FD3C65" w:rsidRDefault="00CE0631" w:rsidP="00EB55D3">
      <w:pPr>
        <w:keepNext w:val="0"/>
        <w:widowControl w:val="0"/>
        <w:numPr>
          <w:ilvl w:val="0"/>
          <w:numId w:val="35"/>
        </w:numPr>
        <w:pBdr>
          <w:top w:val="nil"/>
          <w:left w:val="nil"/>
          <w:bottom w:val="nil"/>
          <w:right w:val="nil"/>
          <w:between w:val="nil"/>
          <w:bar w:val="nil"/>
        </w:pBdr>
        <w:shd w:val="clear" w:color="auto" w:fill="FFFFFF"/>
        <w:spacing w:after="200" w:line="276" w:lineRule="auto"/>
        <w:ind w:left="426"/>
        <w:rPr>
          <w:rFonts w:ascii="Open Sans" w:eastAsia="Arial Unicode MS" w:hAnsi="Open Sans" w:cs="Open Sans"/>
          <w:bCs/>
          <w:color w:val="000000"/>
          <w:sz w:val="22"/>
          <w:szCs w:val="22"/>
          <w:u w:color="000000"/>
          <w:bdr w:val="nil"/>
          <w:lang w:val="en-GB" w:eastAsia="en-GB"/>
        </w:rPr>
      </w:pPr>
      <w:r w:rsidRPr="00FD3C65">
        <w:rPr>
          <w:rFonts w:ascii="Open Sans" w:eastAsia="Arial Unicode MS" w:hAnsi="Open Sans" w:cs="Open Sans"/>
          <w:bCs/>
          <w:color w:val="000000"/>
          <w:sz w:val="22"/>
          <w:szCs w:val="22"/>
          <w:u w:color="000000"/>
          <w:bdr w:val="nil"/>
          <w:lang w:val="en-GB" w:eastAsia="en-GB"/>
        </w:rPr>
        <w:t>All expenditure must be made according to the relevant laws on public procurement</w:t>
      </w:r>
      <w:r w:rsidR="00AF148B" w:rsidRPr="00FD3C65">
        <w:rPr>
          <w:rFonts w:ascii="Open Sans" w:eastAsia="Arial Unicode MS" w:hAnsi="Open Sans" w:cs="Open Sans"/>
          <w:bCs/>
          <w:color w:val="000000"/>
          <w:sz w:val="22"/>
          <w:szCs w:val="22"/>
          <w:u w:color="000000"/>
          <w:bdr w:val="nil"/>
          <w:lang w:val="en-GB" w:eastAsia="en-GB"/>
        </w:rPr>
        <w:t xml:space="preserve"> procedure</w:t>
      </w:r>
      <w:r w:rsidRPr="00FD3C65">
        <w:rPr>
          <w:rFonts w:ascii="Open Sans" w:eastAsia="Arial Unicode MS" w:hAnsi="Open Sans" w:cs="Open Sans"/>
          <w:bCs/>
          <w:color w:val="000000"/>
          <w:sz w:val="22"/>
          <w:szCs w:val="22"/>
          <w:u w:color="000000"/>
          <w:bdr w:val="nil"/>
          <w:lang w:val="en-GB" w:eastAsia="en-GB"/>
        </w:rPr>
        <w:t xml:space="preserve"> in force at the time of the grant award. This condition applies to </w:t>
      </w:r>
      <w:r w:rsidRPr="00FD3C65">
        <w:rPr>
          <w:rFonts w:ascii="Open Sans" w:eastAsia="Arial Unicode MS" w:hAnsi="Open Sans" w:cs="Open Sans"/>
          <w:color w:val="000000"/>
          <w:sz w:val="22"/>
          <w:szCs w:val="22"/>
          <w:u w:color="000000"/>
          <w:bdr w:val="nil"/>
          <w:lang w:val="en-GB" w:eastAsia="en-GB"/>
        </w:rPr>
        <w:t>all</w:t>
      </w:r>
      <w:r w:rsidRPr="00FD3C65">
        <w:rPr>
          <w:rFonts w:ascii="Open Sans" w:eastAsia="Arial Unicode MS" w:hAnsi="Open Sans" w:cs="Open Sans"/>
          <w:bCs/>
          <w:color w:val="000000"/>
          <w:sz w:val="22"/>
          <w:szCs w:val="22"/>
          <w:u w:color="000000"/>
          <w:bdr w:val="nil"/>
          <w:lang w:val="en-GB" w:eastAsia="en-GB"/>
        </w:rPr>
        <w:t xml:space="preserve"> partners (e.g. public administration bodies, NGOs). </w:t>
      </w:r>
      <w:r w:rsidRPr="00FD3C65">
        <w:rPr>
          <w:rFonts w:ascii="Open Sans" w:eastAsia="Arial Unicode MS" w:hAnsi="Open Sans" w:cs="Open Sans"/>
          <w:bCs/>
          <w:color w:val="000000"/>
          <w:sz w:val="22"/>
          <w:szCs w:val="22"/>
          <w:u w:val="single"/>
          <w:bdr w:val="nil"/>
          <w:lang w:val="en-GB" w:eastAsia="en-GB"/>
        </w:rPr>
        <w:t xml:space="preserve">The </w:t>
      </w:r>
      <w:r w:rsidR="00AF148B" w:rsidRPr="00FD3C65">
        <w:rPr>
          <w:rFonts w:ascii="Open Sans" w:eastAsia="Arial Unicode MS" w:hAnsi="Open Sans" w:cs="Open Sans"/>
          <w:bCs/>
          <w:color w:val="000000"/>
          <w:sz w:val="22"/>
          <w:szCs w:val="22"/>
          <w:u w:val="single"/>
          <w:bdr w:val="nil"/>
          <w:lang w:val="en-GB" w:eastAsia="en-GB"/>
        </w:rPr>
        <w:t xml:space="preserve">public </w:t>
      </w:r>
      <w:r w:rsidRPr="00FD3C65">
        <w:rPr>
          <w:rFonts w:ascii="Open Sans" w:eastAsia="Arial Unicode MS" w:hAnsi="Open Sans" w:cs="Open Sans"/>
          <w:bCs/>
          <w:color w:val="000000"/>
          <w:sz w:val="22"/>
          <w:szCs w:val="22"/>
          <w:u w:val="single"/>
          <w:bdr w:val="nil"/>
          <w:lang w:val="en-GB" w:eastAsia="en-GB"/>
        </w:rPr>
        <w:t>procurement procedure</w:t>
      </w:r>
      <w:r w:rsidRPr="00FD3C65">
        <w:rPr>
          <w:rFonts w:ascii="Open Sans" w:eastAsia="Arial Unicode MS" w:hAnsi="Open Sans" w:cs="Open Sans"/>
          <w:bCs/>
          <w:color w:val="000000"/>
          <w:sz w:val="22"/>
          <w:szCs w:val="22"/>
          <w:u w:color="000000"/>
          <w:bdr w:val="nil"/>
          <w:lang w:val="en-GB" w:eastAsia="en-GB"/>
        </w:rPr>
        <w:t xml:space="preserve"> (performed by either Romania</w:t>
      </w:r>
      <w:r w:rsidR="00DC0615" w:rsidRPr="00FD3C65">
        <w:rPr>
          <w:rFonts w:ascii="Open Sans" w:eastAsia="Arial Unicode MS" w:hAnsi="Open Sans" w:cs="Open Sans"/>
          <w:bCs/>
          <w:color w:val="000000"/>
          <w:sz w:val="22"/>
          <w:szCs w:val="22"/>
          <w:u w:color="000000"/>
          <w:bdr w:val="nil"/>
          <w:lang w:val="en-GB" w:eastAsia="en-GB"/>
        </w:rPr>
        <w:t>n</w:t>
      </w:r>
      <w:r w:rsidRPr="00FD3C65">
        <w:rPr>
          <w:rFonts w:ascii="Open Sans" w:eastAsia="Arial Unicode MS" w:hAnsi="Open Sans" w:cs="Open Sans"/>
          <w:bCs/>
          <w:color w:val="000000"/>
          <w:sz w:val="22"/>
          <w:szCs w:val="22"/>
          <w:u w:color="000000"/>
          <w:bdr w:val="nil"/>
          <w:lang w:val="en-GB" w:eastAsia="en-GB"/>
        </w:rPr>
        <w:t xml:space="preserve">/Hungarian partners) </w:t>
      </w:r>
      <w:r w:rsidRPr="00FD3C65">
        <w:rPr>
          <w:rFonts w:ascii="Open Sans" w:eastAsia="Arial Unicode MS" w:hAnsi="Open Sans" w:cs="Open Sans"/>
          <w:bCs/>
          <w:color w:val="000000"/>
          <w:sz w:val="22"/>
          <w:szCs w:val="22"/>
          <w:u w:val="single" w:color="000000"/>
          <w:bdr w:val="nil"/>
          <w:lang w:val="en-GB" w:eastAsia="en-GB"/>
        </w:rPr>
        <w:t>has to be open (to allow all interested and qualified bidders to participate in the process), transparent, sufficiently publicized, non-discriminatory and unconditional.</w:t>
      </w:r>
      <w:r w:rsidRPr="00FD3C65">
        <w:rPr>
          <w:rFonts w:ascii="Open Sans" w:eastAsia="Arial Unicode MS" w:hAnsi="Open Sans" w:cs="Open Sans"/>
          <w:bCs/>
          <w:color w:val="000000"/>
          <w:sz w:val="22"/>
          <w:szCs w:val="22"/>
          <w:u w:color="000000"/>
          <w:bdr w:val="nil"/>
          <w:lang w:val="en-GB" w:eastAsia="en-GB"/>
        </w:rPr>
        <w:t xml:space="preserve"> When a </w:t>
      </w:r>
      <w:r w:rsidR="00AF148B" w:rsidRPr="00FD3C65">
        <w:rPr>
          <w:rFonts w:ascii="Open Sans" w:eastAsia="Arial Unicode MS" w:hAnsi="Open Sans" w:cs="Open Sans"/>
          <w:bCs/>
          <w:color w:val="000000"/>
          <w:sz w:val="22"/>
          <w:szCs w:val="22"/>
          <w:u w:color="000000"/>
          <w:bdr w:val="nil"/>
          <w:lang w:eastAsia="en-GB"/>
        </w:rPr>
        <w:t>public procurement procedure</w:t>
      </w:r>
      <w:r w:rsidRPr="00FD3C65">
        <w:rPr>
          <w:rFonts w:ascii="Open Sans" w:eastAsia="Arial Unicode MS" w:hAnsi="Open Sans" w:cs="Open Sans"/>
          <w:bCs/>
          <w:color w:val="000000"/>
          <w:sz w:val="22"/>
          <w:szCs w:val="22"/>
          <w:u w:color="000000"/>
          <w:bdr w:val="nil"/>
          <w:lang w:val="en-GB" w:eastAsia="en-GB"/>
        </w:rPr>
        <w:t xml:space="preserve"> complies with these principles, it can be presumed that the transactions are in line with normal market conditions. For direct </w:t>
      </w:r>
      <w:r w:rsidR="00AF148B" w:rsidRPr="00FD3C65">
        <w:rPr>
          <w:rFonts w:ascii="Open Sans" w:eastAsia="Arial Unicode MS" w:hAnsi="Open Sans" w:cs="Open Sans"/>
          <w:bCs/>
          <w:color w:val="000000"/>
          <w:sz w:val="22"/>
          <w:szCs w:val="22"/>
          <w:u w:color="000000"/>
          <w:bdr w:val="nil"/>
          <w:lang w:val="en-GB" w:eastAsia="en-GB"/>
        </w:rPr>
        <w:t xml:space="preserve">public </w:t>
      </w:r>
      <w:r w:rsidRPr="00FD3C65">
        <w:rPr>
          <w:rFonts w:ascii="Open Sans" w:eastAsia="Arial Unicode MS" w:hAnsi="Open Sans" w:cs="Open Sans"/>
          <w:bCs/>
          <w:color w:val="000000"/>
          <w:sz w:val="22"/>
          <w:szCs w:val="22"/>
          <w:u w:color="000000"/>
          <w:bdr w:val="nil"/>
          <w:lang w:val="en-GB" w:eastAsia="en-GB"/>
        </w:rPr>
        <w:t xml:space="preserve">procurements, the market price level is </w:t>
      </w:r>
      <w:r w:rsidR="00AF148B" w:rsidRPr="00FD3C65">
        <w:rPr>
          <w:rFonts w:ascii="Open Sans" w:eastAsia="Arial Unicode MS" w:hAnsi="Open Sans" w:cs="Open Sans"/>
          <w:bCs/>
          <w:color w:val="000000"/>
          <w:sz w:val="22"/>
          <w:szCs w:val="22"/>
          <w:u w:color="000000"/>
          <w:bdr w:val="nil"/>
          <w:lang w:val="en-GB" w:eastAsia="en-GB"/>
        </w:rPr>
        <w:t xml:space="preserve">to be </w:t>
      </w:r>
      <w:r w:rsidRPr="00FD3C65">
        <w:rPr>
          <w:rFonts w:ascii="Open Sans" w:eastAsia="Arial Unicode MS" w:hAnsi="Open Sans" w:cs="Open Sans"/>
          <w:bCs/>
          <w:color w:val="000000"/>
          <w:sz w:val="22"/>
          <w:szCs w:val="22"/>
          <w:u w:color="000000"/>
          <w:bdr w:val="nil"/>
          <w:lang w:val="en-GB" w:eastAsia="en-GB"/>
        </w:rPr>
        <w:t>observed</w:t>
      </w:r>
      <w:r w:rsidR="00AF148B" w:rsidRPr="00FD3C65">
        <w:rPr>
          <w:rFonts w:ascii="Open Sans" w:eastAsia="Arial Unicode MS" w:hAnsi="Open Sans" w:cs="Open Sans"/>
          <w:bCs/>
          <w:color w:val="000000"/>
          <w:sz w:val="22"/>
          <w:szCs w:val="22"/>
          <w:u w:color="000000"/>
          <w:bdr w:val="nil"/>
          <w:lang w:val="en-GB" w:eastAsia="en-GB"/>
        </w:rPr>
        <w:t xml:space="preserve"> and considered</w:t>
      </w:r>
      <w:r w:rsidRPr="00FD3C65">
        <w:rPr>
          <w:rFonts w:ascii="Open Sans" w:eastAsia="Arial Unicode MS" w:hAnsi="Open Sans" w:cs="Open Sans"/>
          <w:bCs/>
          <w:color w:val="000000"/>
          <w:sz w:val="22"/>
          <w:szCs w:val="22"/>
          <w:u w:color="000000"/>
          <w:bdr w:val="nil"/>
          <w:lang w:val="en-GB" w:eastAsia="en-GB"/>
        </w:rPr>
        <w:t xml:space="preserve">.  </w:t>
      </w:r>
    </w:p>
    <w:p w14:paraId="3AE18492" w14:textId="77777777" w:rsidR="00CE0631" w:rsidRPr="00FD3C65" w:rsidRDefault="00CE0631" w:rsidP="00EB55D3">
      <w:pPr>
        <w:keepNext w:val="0"/>
        <w:widowControl w:val="0"/>
        <w:numPr>
          <w:ilvl w:val="0"/>
          <w:numId w:val="35"/>
        </w:numPr>
        <w:pBdr>
          <w:top w:val="nil"/>
          <w:left w:val="nil"/>
          <w:bottom w:val="nil"/>
          <w:right w:val="nil"/>
          <w:between w:val="nil"/>
          <w:bar w:val="nil"/>
        </w:pBdr>
        <w:shd w:val="clear" w:color="auto" w:fill="FFFFFF"/>
        <w:spacing w:after="200" w:line="276" w:lineRule="auto"/>
        <w:ind w:left="426"/>
        <w:rPr>
          <w:rFonts w:ascii="Open Sans" w:eastAsia="Arial Unicode MS" w:hAnsi="Open Sans" w:cs="Open Sans"/>
          <w:bCs/>
          <w:color w:val="000000"/>
          <w:sz w:val="22"/>
          <w:szCs w:val="22"/>
          <w:u w:color="000000"/>
          <w:bdr w:val="nil"/>
          <w:lang w:val="en-GB" w:eastAsia="en-GB"/>
        </w:rPr>
      </w:pPr>
      <w:r w:rsidRPr="00FD3C65">
        <w:rPr>
          <w:rFonts w:ascii="Open Sans" w:eastAsia="Arial Unicode MS" w:hAnsi="Open Sans" w:cs="Open Sans"/>
          <w:bCs/>
          <w:color w:val="000000"/>
          <w:sz w:val="22"/>
          <w:szCs w:val="22"/>
          <w:u w:color="000000"/>
          <w:bdr w:val="nil"/>
          <w:lang w:val="en-GB" w:eastAsia="en-GB"/>
        </w:rPr>
        <w:t>The project must not create an economic advantage to an economic operator/undertaking. The undertakings are defined as entities engaged in an economic activity, regardless of their status and the way in which are financed. The classification of a particular entity as an undertaking thus depends entirely on the nature of its activities. This general principle has three important consequences:</w:t>
      </w:r>
    </w:p>
    <w:p w14:paraId="78A7A79B" w14:textId="77777777" w:rsidR="00CE0631" w:rsidRPr="00FD3C65" w:rsidRDefault="00CE0631" w:rsidP="00EB55D3">
      <w:pPr>
        <w:keepNext w:val="0"/>
        <w:widowControl w:val="0"/>
        <w:numPr>
          <w:ilvl w:val="0"/>
          <w:numId w:val="30"/>
        </w:numPr>
        <w:pBdr>
          <w:top w:val="nil"/>
          <w:left w:val="nil"/>
          <w:bottom w:val="nil"/>
          <w:right w:val="nil"/>
          <w:between w:val="nil"/>
          <w:bar w:val="nil"/>
        </w:pBdr>
        <w:tabs>
          <w:tab w:val="num" w:pos="360"/>
        </w:tabs>
        <w:spacing w:after="200" w:line="276" w:lineRule="auto"/>
        <w:ind w:left="426"/>
        <w:rPr>
          <w:rFonts w:ascii="Open Sans" w:eastAsia="Trebuchet MS" w:hAnsi="Open Sans" w:cs="Open Sans"/>
          <w:sz w:val="22"/>
          <w:szCs w:val="22"/>
          <w:lang w:val="en-GB"/>
        </w:rPr>
      </w:pPr>
      <w:r w:rsidRPr="00FD3C65">
        <w:rPr>
          <w:rFonts w:ascii="Open Sans" w:hAnsi="Open Sans" w:cs="Open Sans"/>
          <w:sz w:val="22"/>
          <w:szCs w:val="22"/>
          <w:lang w:val="en-GB"/>
        </w:rPr>
        <w:t xml:space="preserve">First, the status of the entity under national law is not decisive. For example, an entity that is classified as an association or a sports club under national law may nevertheless have to be regarded as an undertaking within the meaning of Article 107(1) of the Treaty. The only relevant criterion in this respect is whether it carries out an economic activity. </w:t>
      </w:r>
    </w:p>
    <w:p w14:paraId="52D5EBF4" w14:textId="5B821522" w:rsidR="00CE0631" w:rsidRPr="00FD3C65" w:rsidRDefault="00CE0631" w:rsidP="00EB55D3">
      <w:pPr>
        <w:keepNext w:val="0"/>
        <w:widowControl w:val="0"/>
        <w:numPr>
          <w:ilvl w:val="0"/>
          <w:numId w:val="30"/>
        </w:numPr>
        <w:pBdr>
          <w:top w:val="nil"/>
          <w:left w:val="nil"/>
          <w:bottom w:val="nil"/>
          <w:right w:val="nil"/>
          <w:between w:val="nil"/>
          <w:bar w:val="nil"/>
        </w:pBdr>
        <w:tabs>
          <w:tab w:val="num" w:pos="360"/>
        </w:tabs>
        <w:spacing w:after="200" w:line="276" w:lineRule="auto"/>
        <w:ind w:left="426"/>
        <w:rPr>
          <w:rFonts w:ascii="Open Sans" w:eastAsia="Trebuchet MS" w:hAnsi="Open Sans" w:cs="Open Sans"/>
          <w:sz w:val="22"/>
          <w:szCs w:val="22"/>
          <w:lang w:val="en-GB"/>
        </w:rPr>
      </w:pPr>
      <w:r w:rsidRPr="00FD3C65">
        <w:rPr>
          <w:rFonts w:ascii="Open Sans" w:hAnsi="Open Sans" w:cs="Open Sans"/>
          <w:sz w:val="22"/>
          <w:szCs w:val="22"/>
          <w:lang w:val="en-GB"/>
        </w:rPr>
        <w:t xml:space="preserve">Secondly, the application of the </w:t>
      </w:r>
      <w:r w:rsidR="00B527D2" w:rsidRPr="00FD3C65">
        <w:rPr>
          <w:rFonts w:ascii="Open Sans" w:hAnsi="Open Sans" w:cs="Open Sans"/>
          <w:sz w:val="22"/>
          <w:szCs w:val="22"/>
          <w:lang w:val="en-GB"/>
        </w:rPr>
        <w:t>s</w:t>
      </w:r>
      <w:r w:rsidR="006904E7" w:rsidRPr="00FD3C65">
        <w:rPr>
          <w:rFonts w:ascii="Open Sans" w:hAnsi="Open Sans" w:cs="Open Sans"/>
          <w:sz w:val="22"/>
          <w:szCs w:val="22"/>
          <w:lang w:val="en-GB"/>
        </w:rPr>
        <w:t xml:space="preserve">tate </w:t>
      </w:r>
      <w:r w:rsidRPr="00FD3C65">
        <w:rPr>
          <w:rFonts w:ascii="Open Sans" w:hAnsi="Open Sans" w:cs="Open Sans"/>
          <w:sz w:val="22"/>
          <w:szCs w:val="22"/>
          <w:lang w:val="en-GB"/>
        </w:rPr>
        <w:t xml:space="preserve">aid rules as such does not depend on whether the entity is set up to generate </w:t>
      </w:r>
      <w:r w:rsidR="00AF148B" w:rsidRPr="00FD3C65">
        <w:rPr>
          <w:rFonts w:ascii="Open Sans" w:hAnsi="Open Sans" w:cs="Open Sans"/>
          <w:sz w:val="22"/>
          <w:szCs w:val="22"/>
          <w:lang w:val="en-GB"/>
        </w:rPr>
        <w:t>revenue</w:t>
      </w:r>
      <w:r w:rsidRPr="00FD3C65">
        <w:rPr>
          <w:rFonts w:ascii="Open Sans" w:hAnsi="Open Sans" w:cs="Open Sans"/>
          <w:sz w:val="22"/>
          <w:szCs w:val="22"/>
          <w:lang w:val="en-GB"/>
        </w:rPr>
        <w:t>.</w:t>
      </w:r>
    </w:p>
    <w:p w14:paraId="73C9D936" w14:textId="77777777" w:rsidR="00CE0631" w:rsidRPr="00FD3C65" w:rsidRDefault="00CE0631" w:rsidP="00EB55D3">
      <w:pPr>
        <w:keepNext w:val="0"/>
        <w:widowControl w:val="0"/>
        <w:numPr>
          <w:ilvl w:val="0"/>
          <w:numId w:val="30"/>
        </w:numPr>
        <w:pBdr>
          <w:top w:val="nil"/>
          <w:left w:val="nil"/>
          <w:bottom w:val="nil"/>
          <w:right w:val="nil"/>
          <w:between w:val="nil"/>
          <w:bar w:val="nil"/>
        </w:pBdr>
        <w:tabs>
          <w:tab w:val="num" w:pos="360"/>
        </w:tabs>
        <w:spacing w:after="200" w:line="276" w:lineRule="auto"/>
        <w:ind w:left="426"/>
        <w:rPr>
          <w:rFonts w:ascii="Open Sans" w:hAnsi="Open Sans" w:cs="Open Sans"/>
          <w:sz w:val="22"/>
          <w:szCs w:val="22"/>
          <w:lang w:val="en-GB"/>
        </w:rPr>
      </w:pPr>
      <w:r w:rsidRPr="00FD3C65">
        <w:rPr>
          <w:rFonts w:ascii="Open Sans" w:hAnsi="Open Sans" w:cs="Open Sans"/>
          <w:sz w:val="22"/>
          <w:szCs w:val="22"/>
          <w:lang w:val="en-GB"/>
        </w:rPr>
        <w:t>Thirdly, the classification of an entity as an undertaking is always relative to a specific activity. An entity that carries out both economic and non-economic activities is to be regarded as an undertaking only with regard to the former. Any activity consisting in offering goods and services on a market is an economic activity.</w:t>
      </w:r>
    </w:p>
    <w:p w14:paraId="3C723079" w14:textId="77777777" w:rsidR="0007504F" w:rsidRPr="00FD3C65" w:rsidRDefault="00CE0631" w:rsidP="00EB55D3">
      <w:pPr>
        <w:keepNext w:val="0"/>
        <w:widowControl w:val="0"/>
        <w:numPr>
          <w:ilvl w:val="0"/>
          <w:numId w:val="36"/>
        </w:numPr>
        <w:pBdr>
          <w:top w:val="nil"/>
          <w:left w:val="nil"/>
          <w:bottom w:val="nil"/>
          <w:right w:val="nil"/>
          <w:between w:val="nil"/>
          <w:bar w:val="nil"/>
        </w:pBdr>
        <w:shd w:val="clear" w:color="auto" w:fill="FFFFFF"/>
        <w:tabs>
          <w:tab w:val="num" w:pos="426"/>
        </w:tabs>
        <w:spacing w:after="200" w:line="276" w:lineRule="auto"/>
        <w:ind w:left="426"/>
        <w:rPr>
          <w:rFonts w:ascii="Open Sans" w:eastAsia="Trebuchet MS" w:hAnsi="Open Sans" w:cs="Open Sans"/>
          <w:bCs/>
          <w:color w:val="000000"/>
          <w:sz w:val="22"/>
          <w:szCs w:val="22"/>
          <w:u w:color="000000"/>
          <w:bdr w:val="nil"/>
          <w:lang w:val="en-GB" w:eastAsia="en-GB"/>
        </w:rPr>
      </w:pPr>
      <w:r w:rsidRPr="00FD3C65">
        <w:rPr>
          <w:rFonts w:ascii="Open Sans" w:eastAsia="Arial Unicode MS" w:hAnsi="Open Sans" w:cs="Open Sans"/>
          <w:bCs/>
          <w:color w:val="000000"/>
          <w:sz w:val="22"/>
          <w:szCs w:val="22"/>
          <w:u w:color="000000"/>
          <w:bdr w:val="nil"/>
          <w:lang w:val="en-GB" w:eastAsia="en-GB"/>
        </w:rPr>
        <w:t>A service that is reimbursed at market price</w:t>
      </w:r>
      <w:r w:rsidR="006904E7" w:rsidRPr="00FD3C65">
        <w:rPr>
          <w:rFonts w:ascii="Open Sans" w:eastAsia="Arial Unicode MS" w:hAnsi="Open Sans" w:cs="Open Sans"/>
          <w:bCs/>
          <w:color w:val="000000"/>
          <w:sz w:val="22"/>
          <w:szCs w:val="22"/>
          <w:u w:color="000000"/>
          <w:bdr w:val="nil"/>
          <w:lang w:val="en-GB" w:eastAsia="en-GB"/>
        </w:rPr>
        <w:t xml:space="preserve"> value</w:t>
      </w:r>
      <w:r w:rsidRPr="00FD3C65">
        <w:rPr>
          <w:rFonts w:ascii="Open Sans" w:eastAsia="Arial Unicode MS" w:hAnsi="Open Sans" w:cs="Open Sans"/>
          <w:bCs/>
          <w:color w:val="000000"/>
          <w:sz w:val="22"/>
          <w:szCs w:val="22"/>
          <w:u w:color="000000"/>
          <w:bdr w:val="nil"/>
          <w:lang w:val="en-GB" w:eastAsia="en-GB"/>
        </w:rPr>
        <w:t xml:space="preserve"> </w:t>
      </w:r>
      <w:r w:rsidRPr="00FD3C65">
        <w:rPr>
          <w:rFonts w:ascii="Open Sans" w:eastAsia="Arial Unicode MS" w:hAnsi="Open Sans" w:cs="Open Sans"/>
          <w:bCs/>
          <w:color w:val="000000"/>
          <w:sz w:val="22"/>
          <w:szCs w:val="22"/>
          <w:u w:val="single" w:color="000000"/>
          <w:bdr w:val="nil"/>
          <w:lang w:val="en-GB" w:eastAsia="en-GB"/>
        </w:rPr>
        <w:t xml:space="preserve">is not conveying an </w:t>
      </w:r>
      <w:r w:rsidRPr="00FD3C65">
        <w:rPr>
          <w:rFonts w:ascii="Open Sans" w:eastAsia="Arial Unicode MS" w:hAnsi="Open Sans" w:cs="Open Sans"/>
          <w:bCs/>
          <w:i/>
          <w:iCs/>
          <w:color w:val="000000"/>
          <w:sz w:val="22"/>
          <w:szCs w:val="22"/>
          <w:u w:val="single" w:color="000000"/>
          <w:bdr w:val="nil"/>
          <w:lang w:val="en-GB" w:eastAsia="en-GB"/>
        </w:rPr>
        <w:t>advantage</w:t>
      </w:r>
      <w:r w:rsidRPr="00FD3C65">
        <w:rPr>
          <w:rFonts w:ascii="Open Sans" w:eastAsia="Arial Unicode MS" w:hAnsi="Open Sans" w:cs="Open Sans"/>
          <w:bCs/>
          <w:color w:val="000000"/>
          <w:sz w:val="22"/>
          <w:szCs w:val="22"/>
          <w:u w:color="000000"/>
          <w:bdr w:val="nil"/>
          <w:lang w:val="en-GB" w:eastAsia="en-GB"/>
        </w:rPr>
        <w:t xml:space="preserve">. </w:t>
      </w:r>
    </w:p>
    <w:p w14:paraId="219EEA33" w14:textId="03BA5B04" w:rsidR="00CE0631" w:rsidRPr="00FD3C65" w:rsidRDefault="00CE0631" w:rsidP="00EB55D3">
      <w:pPr>
        <w:keepNext w:val="0"/>
        <w:widowControl w:val="0"/>
        <w:numPr>
          <w:ilvl w:val="0"/>
          <w:numId w:val="36"/>
        </w:numPr>
        <w:pBdr>
          <w:top w:val="nil"/>
          <w:left w:val="nil"/>
          <w:bottom w:val="nil"/>
          <w:right w:val="nil"/>
          <w:between w:val="nil"/>
          <w:bar w:val="nil"/>
        </w:pBdr>
        <w:shd w:val="clear" w:color="auto" w:fill="FFFFFF"/>
        <w:tabs>
          <w:tab w:val="num" w:pos="426"/>
        </w:tabs>
        <w:spacing w:after="200" w:line="276" w:lineRule="auto"/>
        <w:ind w:left="426"/>
        <w:rPr>
          <w:rFonts w:ascii="Open Sans" w:eastAsia="Trebuchet MS" w:hAnsi="Open Sans" w:cs="Open Sans"/>
          <w:bCs/>
          <w:color w:val="000000"/>
          <w:sz w:val="22"/>
          <w:szCs w:val="22"/>
          <w:u w:color="000000"/>
          <w:bdr w:val="nil"/>
          <w:lang w:val="en-GB" w:eastAsia="en-GB"/>
        </w:rPr>
      </w:pPr>
      <w:r w:rsidRPr="00FD3C65">
        <w:rPr>
          <w:rFonts w:ascii="Open Sans" w:eastAsia="Arial Unicode MS" w:hAnsi="Open Sans" w:cs="Open Sans"/>
          <w:bCs/>
          <w:color w:val="000000"/>
          <w:sz w:val="22"/>
          <w:szCs w:val="22"/>
          <w:u w:val="single" w:color="000000"/>
          <w:bdr w:val="nil"/>
          <w:lang w:val="en-GB" w:eastAsia="en-GB"/>
        </w:rPr>
        <w:t xml:space="preserve">All studies or other results </w:t>
      </w:r>
      <w:r w:rsidR="007B7F16" w:rsidRPr="00FD3C65">
        <w:rPr>
          <w:rFonts w:ascii="Open Sans" w:eastAsia="Arial Unicode MS" w:hAnsi="Open Sans" w:cs="Open Sans"/>
          <w:bCs/>
          <w:color w:val="000000"/>
          <w:sz w:val="22"/>
          <w:szCs w:val="22"/>
          <w:u w:val="single" w:color="000000"/>
          <w:bdr w:val="nil"/>
          <w:lang w:val="en-GB" w:eastAsia="en-GB"/>
        </w:rPr>
        <w:t>and/or outputs</w:t>
      </w:r>
      <w:r w:rsidRPr="00FD3C65">
        <w:rPr>
          <w:rFonts w:ascii="Open Sans" w:eastAsia="Arial Unicode MS" w:hAnsi="Open Sans" w:cs="Open Sans"/>
          <w:bCs/>
          <w:color w:val="000000"/>
          <w:sz w:val="22"/>
          <w:szCs w:val="22"/>
          <w:u w:val="single" w:color="000000"/>
          <w:bdr w:val="nil"/>
          <w:lang w:val="en-GB" w:eastAsia="en-GB"/>
        </w:rPr>
        <w:t xml:space="preserve"> of the projects shall be made available for free, to all interested individual or legal persons, in a non-discriminatory way</w:t>
      </w:r>
      <w:r w:rsidRPr="00FD3C65">
        <w:rPr>
          <w:rFonts w:ascii="Open Sans" w:eastAsia="Arial Unicode MS" w:hAnsi="Open Sans" w:cs="Open Sans"/>
          <w:bCs/>
          <w:color w:val="000000"/>
          <w:sz w:val="22"/>
          <w:szCs w:val="22"/>
          <w:u w:color="000000"/>
          <w:bdr w:val="nil"/>
          <w:lang w:val="en-GB" w:eastAsia="en-GB"/>
        </w:rPr>
        <w:t>.</w:t>
      </w:r>
    </w:p>
    <w:p w14:paraId="47810D95" w14:textId="0614887C" w:rsidR="00CE0631" w:rsidRPr="00FD3C65" w:rsidRDefault="00CE0631" w:rsidP="004B6F6F">
      <w:pPr>
        <w:keepNext w:val="0"/>
        <w:widowControl w:val="0"/>
        <w:shd w:val="clear" w:color="auto" w:fill="CCECFF"/>
        <w:spacing w:before="120" w:after="120"/>
        <w:ind w:firstLine="567"/>
        <w:jc w:val="center"/>
        <w:rPr>
          <w:rFonts w:ascii="Open Sans" w:hAnsi="Open Sans" w:cs="Open Sans"/>
          <w:b/>
          <w:bCs/>
          <w:sz w:val="22"/>
          <w:szCs w:val="22"/>
          <w:lang w:val="en-GB"/>
        </w:rPr>
      </w:pPr>
      <w:r w:rsidRPr="00FD3C65">
        <w:rPr>
          <w:rFonts w:ascii="Open Sans" w:hAnsi="Open Sans" w:cs="Open Sans"/>
          <w:b/>
          <w:bCs/>
          <w:sz w:val="22"/>
          <w:szCs w:val="22"/>
          <w:lang w:val="en-GB"/>
        </w:rPr>
        <w:t>Making the project results available only for certain natural or legal persons is strictly forbidden!</w:t>
      </w:r>
    </w:p>
    <w:p w14:paraId="4F9EB23A" w14:textId="667CC9A7" w:rsidR="00CE0631" w:rsidRPr="00FD3C65" w:rsidRDefault="00CE0631" w:rsidP="0072584C">
      <w:pPr>
        <w:keepNext w:val="0"/>
        <w:widowControl w:val="0"/>
        <w:pBdr>
          <w:top w:val="nil"/>
          <w:left w:val="nil"/>
          <w:bottom w:val="nil"/>
          <w:right w:val="nil"/>
          <w:between w:val="nil"/>
          <w:bar w:val="nil"/>
        </w:pBdr>
        <w:spacing w:after="200" w:line="276" w:lineRule="auto"/>
        <w:rPr>
          <w:rFonts w:ascii="Open Sans" w:hAnsi="Open Sans" w:cs="Open Sans"/>
          <w:sz w:val="22"/>
          <w:szCs w:val="22"/>
          <w:lang w:val="en-GB"/>
        </w:rPr>
      </w:pPr>
      <w:r w:rsidRPr="00FD3C65">
        <w:rPr>
          <w:rFonts w:ascii="Open Sans" w:hAnsi="Open Sans" w:cs="Open Sans"/>
          <w:sz w:val="22"/>
          <w:szCs w:val="22"/>
          <w:lang w:val="en-GB"/>
        </w:rPr>
        <w:t xml:space="preserve">The existence of </w:t>
      </w:r>
      <w:r w:rsidR="0007504F" w:rsidRPr="00FD3C65">
        <w:rPr>
          <w:rFonts w:ascii="Open Sans" w:hAnsi="Open Sans" w:cs="Open Sans"/>
          <w:sz w:val="22"/>
          <w:szCs w:val="22"/>
          <w:lang w:val="en-GB"/>
        </w:rPr>
        <w:t xml:space="preserve">state </w:t>
      </w:r>
      <w:r w:rsidRPr="00FD3C65">
        <w:rPr>
          <w:rFonts w:ascii="Open Sans" w:hAnsi="Open Sans" w:cs="Open Sans"/>
          <w:sz w:val="22"/>
          <w:szCs w:val="22"/>
          <w:lang w:val="en-GB"/>
        </w:rPr>
        <w:t xml:space="preserve">aid is excluded where the State acts by exercising public </w:t>
      </w:r>
      <w:r w:rsidR="0035492C" w:rsidRPr="00FD3C65">
        <w:rPr>
          <w:rFonts w:ascii="Open Sans" w:hAnsi="Open Sans" w:cs="Open Sans"/>
          <w:sz w:val="22"/>
          <w:szCs w:val="22"/>
          <w:lang w:val="en-GB"/>
        </w:rPr>
        <w:t>prerogative</w:t>
      </w:r>
      <w:r w:rsidR="00874E24" w:rsidRPr="00FD3C65">
        <w:rPr>
          <w:rFonts w:ascii="Open Sans" w:hAnsi="Open Sans" w:cs="Open Sans"/>
          <w:sz w:val="22"/>
          <w:szCs w:val="22"/>
          <w:lang w:val="en-GB"/>
        </w:rPr>
        <w:t xml:space="preserve"> </w:t>
      </w:r>
      <w:r w:rsidRPr="00FD3C65">
        <w:rPr>
          <w:rFonts w:ascii="Open Sans" w:hAnsi="Open Sans" w:cs="Open Sans"/>
          <w:sz w:val="22"/>
          <w:szCs w:val="22"/>
          <w:lang w:val="en-GB"/>
        </w:rPr>
        <w:t xml:space="preserve">or where </w:t>
      </w:r>
      <w:r w:rsidR="00874E24" w:rsidRPr="00FD3C65">
        <w:rPr>
          <w:rFonts w:ascii="Open Sans" w:hAnsi="Open Sans" w:cs="Open Sans"/>
          <w:sz w:val="22"/>
          <w:szCs w:val="22"/>
          <w:lang w:val="en-GB"/>
        </w:rPr>
        <w:t xml:space="preserve">State </w:t>
      </w:r>
      <w:r w:rsidRPr="00FD3C65">
        <w:rPr>
          <w:rFonts w:ascii="Open Sans" w:hAnsi="Open Sans" w:cs="Open Sans"/>
          <w:sz w:val="22"/>
          <w:szCs w:val="22"/>
          <w:lang w:val="en-GB"/>
        </w:rPr>
        <w:t xml:space="preserve">authorities act in their capacity as public authorities. Any entity may be deemed to act by exercising public </w:t>
      </w:r>
      <w:r w:rsidR="0035492C" w:rsidRPr="00FD3C65">
        <w:rPr>
          <w:rFonts w:ascii="Open Sans" w:hAnsi="Open Sans" w:cs="Open Sans"/>
          <w:sz w:val="22"/>
          <w:szCs w:val="22"/>
          <w:lang w:val="en-GB"/>
        </w:rPr>
        <w:t>prerogatives</w:t>
      </w:r>
      <w:r w:rsidRPr="00FD3C65">
        <w:rPr>
          <w:rFonts w:ascii="Open Sans" w:hAnsi="Open Sans" w:cs="Open Sans"/>
          <w:sz w:val="22"/>
          <w:szCs w:val="22"/>
          <w:lang w:val="en-GB"/>
        </w:rPr>
        <w:t xml:space="preserve"> where the </w:t>
      </w:r>
      <w:r w:rsidR="00874E24" w:rsidRPr="00FD3C65">
        <w:rPr>
          <w:rFonts w:ascii="Open Sans" w:hAnsi="Open Sans" w:cs="Open Sans"/>
          <w:sz w:val="22"/>
          <w:szCs w:val="22"/>
          <w:lang w:val="en-GB"/>
        </w:rPr>
        <w:t xml:space="preserve">respective </w:t>
      </w:r>
      <w:r w:rsidRPr="00FD3C65">
        <w:rPr>
          <w:rFonts w:ascii="Open Sans" w:hAnsi="Open Sans" w:cs="Open Sans"/>
          <w:sz w:val="22"/>
          <w:szCs w:val="22"/>
          <w:lang w:val="en-GB"/>
        </w:rPr>
        <w:t xml:space="preserve">activity is a task that forms part of the essential functions of the State or is connected with those functions by its nature, its aim and the rules to which it is subject. </w:t>
      </w:r>
    </w:p>
    <w:p w14:paraId="5D0BA5F3" w14:textId="46C861D3" w:rsidR="0007504F" w:rsidRPr="00FD3C65" w:rsidRDefault="0035492C" w:rsidP="0007504F">
      <w:pPr>
        <w:keepNext w:val="0"/>
        <w:widowControl w:val="0"/>
        <w:pBdr>
          <w:top w:val="nil"/>
          <w:left w:val="nil"/>
          <w:bottom w:val="nil"/>
          <w:right w:val="nil"/>
          <w:between w:val="nil"/>
          <w:bar w:val="nil"/>
        </w:pBdr>
        <w:spacing w:after="200" w:line="276" w:lineRule="auto"/>
        <w:rPr>
          <w:rFonts w:ascii="Open Sans" w:hAnsi="Open Sans" w:cs="Open Sans"/>
          <w:sz w:val="22"/>
          <w:szCs w:val="22"/>
          <w:lang w:val="en-GB"/>
        </w:rPr>
      </w:pPr>
      <w:r w:rsidRPr="00FD3C65">
        <w:rPr>
          <w:rFonts w:ascii="Open Sans" w:hAnsi="Open Sans" w:cs="Open Sans"/>
          <w:sz w:val="22"/>
          <w:szCs w:val="22"/>
          <w:lang w:val="en-GB"/>
        </w:rPr>
        <w:t>Examples</w:t>
      </w:r>
      <w:r w:rsidR="00874E24" w:rsidRPr="00FD3C65">
        <w:rPr>
          <w:rFonts w:ascii="Open Sans" w:hAnsi="Open Sans" w:cs="Open Sans"/>
          <w:sz w:val="22"/>
          <w:szCs w:val="22"/>
          <w:lang w:val="en-GB"/>
        </w:rPr>
        <w:t xml:space="preserve"> in this respect are as follows</w:t>
      </w:r>
      <w:r w:rsidR="0007504F" w:rsidRPr="00FD3C65">
        <w:rPr>
          <w:rFonts w:ascii="Open Sans" w:hAnsi="Open Sans" w:cs="Open Sans"/>
          <w:sz w:val="22"/>
          <w:szCs w:val="22"/>
          <w:lang w:val="en-GB"/>
        </w:rPr>
        <w:t>:</w:t>
      </w:r>
    </w:p>
    <w:p w14:paraId="22EA4FDE" w14:textId="3033BCE0" w:rsidR="0007504F" w:rsidRPr="00FD3C65" w:rsidRDefault="0007504F" w:rsidP="0035492C">
      <w:pPr>
        <w:keepNext w:val="0"/>
        <w:widowControl w:val="0"/>
        <w:pBdr>
          <w:top w:val="nil"/>
          <w:left w:val="nil"/>
          <w:bottom w:val="nil"/>
          <w:right w:val="nil"/>
          <w:between w:val="nil"/>
          <w:bar w:val="nil"/>
        </w:pBdr>
        <w:spacing w:after="200"/>
        <w:rPr>
          <w:rFonts w:ascii="Open Sans" w:hAnsi="Open Sans" w:cs="Open Sans"/>
          <w:sz w:val="22"/>
          <w:szCs w:val="22"/>
          <w:lang w:val="en-GB"/>
        </w:rPr>
      </w:pPr>
      <w:proofErr w:type="gramStart"/>
      <w:r w:rsidRPr="00FD3C65">
        <w:rPr>
          <w:rFonts w:ascii="Open Sans" w:hAnsi="Open Sans" w:cs="Open Sans"/>
          <w:sz w:val="22"/>
          <w:szCs w:val="22"/>
          <w:lang w:val="en-GB"/>
        </w:rPr>
        <w:t>a</w:t>
      </w:r>
      <w:proofErr w:type="gramEnd"/>
      <w:r w:rsidRPr="00FD3C65">
        <w:rPr>
          <w:rFonts w:ascii="Open Sans" w:hAnsi="Open Sans" w:cs="Open Sans"/>
          <w:sz w:val="22"/>
          <w:szCs w:val="22"/>
          <w:lang w:val="en-GB"/>
        </w:rPr>
        <w:t>.</w:t>
      </w:r>
      <w:r w:rsidRPr="00FD3C65">
        <w:rPr>
          <w:rFonts w:ascii="Open Sans" w:hAnsi="Open Sans" w:cs="Open Sans"/>
          <w:sz w:val="22"/>
          <w:szCs w:val="22"/>
          <w:lang w:val="en-GB"/>
        </w:rPr>
        <w:tab/>
      </w:r>
      <w:r w:rsidR="00B527D2" w:rsidRPr="00FD3C65">
        <w:rPr>
          <w:rFonts w:ascii="Open Sans" w:hAnsi="Open Sans" w:cs="Open Sans"/>
          <w:sz w:val="22"/>
          <w:szCs w:val="22"/>
          <w:lang w:val="en-GB"/>
        </w:rPr>
        <w:t>army or police</w:t>
      </w:r>
      <w:r w:rsidRPr="00FD3C65">
        <w:rPr>
          <w:rFonts w:ascii="Open Sans" w:hAnsi="Open Sans" w:cs="Open Sans"/>
          <w:sz w:val="22"/>
          <w:szCs w:val="22"/>
          <w:lang w:val="en-GB"/>
        </w:rPr>
        <w:t>;</w:t>
      </w:r>
    </w:p>
    <w:p w14:paraId="1206C367" w14:textId="11627322" w:rsidR="0007504F" w:rsidRPr="00FD3C65" w:rsidRDefault="0007504F" w:rsidP="0035492C">
      <w:pPr>
        <w:keepNext w:val="0"/>
        <w:widowControl w:val="0"/>
        <w:pBdr>
          <w:top w:val="nil"/>
          <w:left w:val="nil"/>
          <w:bottom w:val="nil"/>
          <w:right w:val="nil"/>
          <w:between w:val="nil"/>
          <w:bar w:val="nil"/>
        </w:pBdr>
        <w:spacing w:after="200"/>
        <w:rPr>
          <w:rFonts w:ascii="Open Sans" w:hAnsi="Open Sans" w:cs="Open Sans"/>
          <w:sz w:val="22"/>
          <w:szCs w:val="22"/>
          <w:lang w:val="en-GB"/>
        </w:rPr>
      </w:pPr>
      <w:proofErr w:type="gramStart"/>
      <w:r w:rsidRPr="00FD3C65">
        <w:rPr>
          <w:rFonts w:ascii="Open Sans" w:hAnsi="Open Sans" w:cs="Open Sans"/>
          <w:sz w:val="22"/>
          <w:szCs w:val="22"/>
          <w:lang w:val="en-GB"/>
        </w:rPr>
        <w:t>b</w:t>
      </w:r>
      <w:proofErr w:type="gramEnd"/>
      <w:r w:rsidRPr="00FD3C65">
        <w:rPr>
          <w:rFonts w:ascii="Open Sans" w:hAnsi="Open Sans" w:cs="Open Sans"/>
          <w:sz w:val="22"/>
          <w:szCs w:val="22"/>
          <w:lang w:val="en-GB"/>
        </w:rPr>
        <w:t>.</w:t>
      </w:r>
      <w:r w:rsidRPr="00FD3C65">
        <w:rPr>
          <w:rFonts w:ascii="Open Sans" w:hAnsi="Open Sans" w:cs="Open Sans"/>
          <w:sz w:val="22"/>
          <w:szCs w:val="22"/>
          <w:lang w:val="en-GB"/>
        </w:rPr>
        <w:tab/>
      </w:r>
      <w:r w:rsidR="00874E24" w:rsidRPr="00FD3C65">
        <w:rPr>
          <w:rFonts w:ascii="Open Sans" w:hAnsi="Open Sans" w:cs="Open Sans"/>
          <w:sz w:val="22"/>
          <w:szCs w:val="22"/>
          <w:lang w:val="en-GB"/>
        </w:rPr>
        <w:t>air traffic safety and control</w:t>
      </w:r>
      <w:r w:rsidRPr="00FD3C65">
        <w:rPr>
          <w:rFonts w:ascii="Open Sans" w:hAnsi="Open Sans" w:cs="Open Sans"/>
          <w:sz w:val="22"/>
          <w:szCs w:val="22"/>
          <w:lang w:val="en-GB"/>
        </w:rPr>
        <w:t>;</w:t>
      </w:r>
    </w:p>
    <w:p w14:paraId="28831266" w14:textId="637A498D" w:rsidR="0007504F" w:rsidRPr="00FD3C65" w:rsidRDefault="0007504F" w:rsidP="0035492C">
      <w:pPr>
        <w:keepNext w:val="0"/>
        <w:widowControl w:val="0"/>
        <w:pBdr>
          <w:top w:val="nil"/>
          <w:left w:val="nil"/>
          <w:bottom w:val="nil"/>
          <w:right w:val="nil"/>
          <w:between w:val="nil"/>
          <w:bar w:val="nil"/>
        </w:pBdr>
        <w:spacing w:after="200"/>
        <w:rPr>
          <w:rFonts w:ascii="Open Sans" w:hAnsi="Open Sans" w:cs="Open Sans"/>
          <w:sz w:val="22"/>
          <w:szCs w:val="22"/>
          <w:lang w:val="en-GB"/>
        </w:rPr>
      </w:pPr>
      <w:proofErr w:type="gramStart"/>
      <w:r w:rsidRPr="00FD3C65">
        <w:rPr>
          <w:rFonts w:ascii="Open Sans" w:hAnsi="Open Sans" w:cs="Open Sans"/>
          <w:sz w:val="22"/>
          <w:szCs w:val="22"/>
          <w:lang w:val="en-GB"/>
        </w:rPr>
        <w:t>c</w:t>
      </w:r>
      <w:proofErr w:type="gramEnd"/>
      <w:r w:rsidRPr="00FD3C65">
        <w:rPr>
          <w:rFonts w:ascii="Open Sans" w:hAnsi="Open Sans" w:cs="Open Sans"/>
          <w:sz w:val="22"/>
          <w:szCs w:val="22"/>
          <w:lang w:val="en-GB"/>
        </w:rPr>
        <w:t>.</w:t>
      </w:r>
      <w:r w:rsidRPr="00FD3C65">
        <w:rPr>
          <w:rFonts w:ascii="Open Sans" w:hAnsi="Open Sans" w:cs="Open Sans"/>
          <w:sz w:val="22"/>
          <w:szCs w:val="22"/>
          <w:lang w:val="en-GB"/>
        </w:rPr>
        <w:tab/>
      </w:r>
      <w:r w:rsidR="00874E24" w:rsidRPr="00FD3C65">
        <w:rPr>
          <w:rFonts w:ascii="Open Sans" w:hAnsi="Open Sans" w:cs="Open Sans"/>
          <w:sz w:val="22"/>
          <w:szCs w:val="22"/>
          <w:lang w:val="en-GB"/>
        </w:rPr>
        <w:t>maritime transport safety and control</w:t>
      </w:r>
      <w:r w:rsidRPr="00FD3C65">
        <w:rPr>
          <w:rFonts w:ascii="Open Sans" w:hAnsi="Open Sans" w:cs="Open Sans"/>
          <w:sz w:val="22"/>
          <w:szCs w:val="22"/>
          <w:lang w:val="en-GB"/>
        </w:rPr>
        <w:t>;</w:t>
      </w:r>
    </w:p>
    <w:p w14:paraId="47658D93" w14:textId="212920FB" w:rsidR="0007504F" w:rsidRPr="00FD3C65" w:rsidRDefault="00874E24" w:rsidP="0035492C">
      <w:pPr>
        <w:keepNext w:val="0"/>
        <w:widowControl w:val="0"/>
        <w:pBdr>
          <w:top w:val="nil"/>
          <w:left w:val="nil"/>
          <w:bottom w:val="nil"/>
          <w:right w:val="nil"/>
          <w:between w:val="nil"/>
          <w:bar w:val="nil"/>
        </w:pBdr>
        <w:spacing w:after="200"/>
        <w:rPr>
          <w:rFonts w:ascii="Open Sans" w:hAnsi="Open Sans" w:cs="Open Sans"/>
          <w:sz w:val="22"/>
          <w:szCs w:val="22"/>
          <w:lang w:val="en-GB"/>
        </w:rPr>
      </w:pPr>
      <w:proofErr w:type="gramStart"/>
      <w:r w:rsidRPr="00FD3C65">
        <w:rPr>
          <w:rFonts w:ascii="Open Sans" w:hAnsi="Open Sans" w:cs="Open Sans"/>
          <w:sz w:val="22"/>
          <w:szCs w:val="22"/>
          <w:lang w:val="en-GB"/>
        </w:rPr>
        <w:t>d</w:t>
      </w:r>
      <w:proofErr w:type="gramEnd"/>
      <w:r w:rsidRPr="00FD3C65">
        <w:rPr>
          <w:rFonts w:ascii="Open Sans" w:hAnsi="Open Sans" w:cs="Open Sans"/>
          <w:sz w:val="22"/>
          <w:szCs w:val="22"/>
          <w:lang w:val="en-GB"/>
        </w:rPr>
        <w:t>.</w:t>
      </w:r>
      <w:r w:rsidRPr="00FD3C65">
        <w:rPr>
          <w:rFonts w:ascii="Open Sans" w:hAnsi="Open Sans" w:cs="Open Sans"/>
          <w:sz w:val="22"/>
          <w:szCs w:val="22"/>
          <w:lang w:val="en-GB"/>
        </w:rPr>
        <w:tab/>
        <w:t>antipollution surveillance</w:t>
      </w:r>
      <w:r w:rsidR="0007504F" w:rsidRPr="00FD3C65">
        <w:rPr>
          <w:rFonts w:ascii="Open Sans" w:hAnsi="Open Sans" w:cs="Open Sans"/>
          <w:sz w:val="22"/>
          <w:szCs w:val="22"/>
          <w:lang w:val="en-GB"/>
        </w:rPr>
        <w:t xml:space="preserve">; </w:t>
      </w:r>
      <w:r w:rsidRPr="00FD3C65">
        <w:rPr>
          <w:rFonts w:ascii="Open Sans" w:hAnsi="Open Sans" w:cs="Open Sans"/>
          <w:sz w:val="22"/>
          <w:szCs w:val="22"/>
          <w:lang w:val="en-GB"/>
        </w:rPr>
        <w:t>as well as</w:t>
      </w:r>
      <w:r w:rsidR="0007504F" w:rsidRPr="00FD3C65">
        <w:rPr>
          <w:rFonts w:ascii="Open Sans" w:hAnsi="Open Sans" w:cs="Open Sans"/>
          <w:sz w:val="22"/>
          <w:szCs w:val="22"/>
          <w:lang w:val="en-GB"/>
        </w:rPr>
        <w:t xml:space="preserve"> </w:t>
      </w:r>
    </w:p>
    <w:p w14:paraId="37C31CEF" w14:textId="08C70FEA" w:rsidR="0007504F" w:rsidRPr="00FD3C65" w:rsidRDefault="0007504F" w:rsidP="0035492C">
      <w:pPr>
        <w:keepNext w:val="0"/>
        <w:widowControl w:val="0"/>
        <w:pBdr>
          <w:top w:val="nil"/>
          <w:left w:val="nil"/>
          <w:bottom w:val="nil"/>
          <w:right w:val="nil"/>
          <w:between w:val="nil"/>
          <w:bar w:val="nil"/>
        </w:pBdr>
        <w:spacing w:after="200"/>
        <w:rPr>
          <w:rFonts w:ascii="Open Sans" w:hAnsi="Open Sans" w:cs="Open Sans"/>
          <w:sz w:val="22"/>
          <w:szCs w:val="22"/>
          <w:lang w:val="en-GB"/>
        </w:rPr>
      </w:pPr>
      <w:proofErr w:type="gramStart"/>
      <w:r w:rsidRPr="00FD3C65">
        <w:rPr>
          <w:rFonts w:ascii="Open Sans" w:hAnsi="Open Sans" w:cs="Open Sans"/>
          <w:sz w:val="22"/>
          <w:szCs w:val="22"/>
          <w:lang w:val="en-GB"/>
        </w:rPr>
        <w:t>e</w:t>
      </w:r>
      <w:proofErr w:type="gramEnd"/>
      <w:r w:rsidRPr="00FD3C65">
        <w:rPr>
          <w:rFonts w:ascii="Open Sans" w:hAnsi="Open Sans" w:cs="Open Sans"/>
          <w:sz w:val="22"/>
          <w:szCs w:val="22"/>
          <w:lang w:val="en-GB"/>
        </w:rPr>
        <w:t>.</w:t>
      </w:r>
      <w:r w:rsidRPr="00FD3C65">
        <w:rPr>
          <w:rFonts w:ascii="Open Sans" w:hAnsi="Open Sans" w:cs="Open Sans"/>
          <w:sz w:val="22"/>
          <w:szCs w:val="22"/>
          <w:lang w:val="en-GB"/>
        </w:rPr>
        <w:tab/>
        <w:t>organi</w:t>
      </w:r>
      <w:r w:rsidR="00874E24" w:rsidRPr="00FD3C65">
        <w:rPr>
          <w:rFonts w:ascii="Open Sans" w:hAnsi="Open Sans" w:cs="Open Sans"/>
          <w:sz w:val="22"/>
          <w:szCs w:val="22"/>
          <w:lang w:val="en-GB"/>
        </w:rPr>
        <w:t>sation</w:t>
      </w:r>
      <w:r w:rsidRPr="00FD3C65">
        <w:rPr>
          <w:rFonts w:ascii="Open Sans" w:hAnsi="Open Sans" w:cs="Open Sans"/>
          <w:sz w:val="22"/>
          <w:szCs w:val="22"/>
          <w:lang w:val="en-GB"/>
        </w:rPr>
        <w:t>, finan</w:t>
      </w:r>
      <w:r w:rsidR="00874E24" w:rsidRPr="00FD3C65">
        <w:rPr>
          <w:rFonts w:ascii="Open Sans" w:hAnsi="Open Sans" w:cs="Open Sans"/>
          <w:sz w:val="22"/>
          <w:szCs w:val="22"/>
          <w:lang w:val="en-GB"/>
        </w:rPr>
        <w:t>cing and</w:t>
      </w:r>
      <w:r w:rsidRPr="00FD3C65">
        <w:rPr>
          <w:rFonts w:ascii="Open Sans" w:hAnsi="Open Sans" w:cs="Open Sans"/>
          <w:sz w:val="22"/>
          <w:szCs w:val="22"/>
          <w:lang w:val="en-GB"/>
        </w:rPr>
        <w:t xml:space="preserve"> execut</w:t>
      </w:r>
      <w:r w:rsidR="00874E24" w:rsidRPr="00FD3C65">
        <w:rPr>
          <w:rFonts w:ascii="Open Sans" w:hAnsi="Open Sans" w:cs="Open Sans"/>
          <w:sz w:val="22"/>
          <w:szCs w:val="22"/>
          <w:lang w:val="en-GB"/>
        </w:rPr>
        <w:t>ion</w:t>
      </w:r>
      <w:r w:rsidRPr="00FD3C65">
        <w:rPr>
          <w:rFonts w:ascii="Open Sans" w:hAnsi="Open Sans" w:cs="Open Sans"/>
          <w:sz w:val="22"/>
          <w:szCs w:val="22"/>
          <w:lang w:val="en-GB"/>
        </w:rPr>
        <w:t xml:space="preserve"> </w:t>
      </w:r>
      <w:r w:rsidR="00874E24" w:rsidRPr="00FD3C65">
        <w:rPr>
          <w:rFonts w:ascii="Open Sans" w:hAnsi="Open Sans" w:cs="Open Sans"/>
          <w:sz w:val="22"/>
          <w:szCs w:val="22"/>
          <w:lang w:val="en-GB"/>
        </w:rPr>
        <w:t>of prison sentences</w:t>
      </w:r>
      <w:r w:rsidRPr="00FD3C65">
        <w:rPr>
          <w:rFonts w:ascii="Open Sans" w:hAnsi="Open Sans" w:cs="Open Sans"/>
          <w:sz w:val="22"/>
          <w:szCs w:val="22"/>
          <w:lang w:val="en-GB"/>
        </w:rPr>
        <w:t>.</w:t>
      </w:r>
    </w:p>
    <w:p w14:paraId="162845B2" w14:textId="77777777" w:rsidR="00CE0631" w:rsidRPr="00FD3C65" w:rsidRDefault="00CE0631" w:rsidP="0072584C">
      <w:pPr>
        <w:keepNext w:val="0"/>
        <w:widowControl w:val="0"/>
        <w:pBdr>
          <w:top w:val="nil"/>
          <w:left w:val="nil"/>
          <w:bottom w:val="nil"/>
          <w:right w:val="nil"/>
          <w:between w:val="nil"/>
          <w:bar w:val="nil"/>
        </w:pBdr>
        <w:spacing w:after="200" w:line="276" w:lineRule="auto"/>
        <w:rPr>
          <w:rFonts w:ascii="Open Sans" w:hAnsi="Open Sans" w:cs="Open Sans"/>
          <w:sz w:val="22"/>
          <w:szCs w:val="22"/>
          <w:lang w:val="en-GB"/>
        </w:rPr>
      </w:pPr>
      <w:r w:rsidRPr="00FD3C65">
        <w:rPr>
          <w:rFonts w:ascii="Open Sans" w:hAnsi="Open Sans" w:cs="Open Sans"/>
          <w:sz w:val="22"/>
          <w:szCs w:val="22"/>
          <w:lang w:val="en-GB"/>
        </w:rPr>
        <w:t xml:space="preserve">Generally speaking, unless the Member State concerned has decided to introduce market mechanisms, activities that intrinsically form part of the prerogatives of official authority and are performed by the State do not constitute economic activities. </w:t>
      </w:r>
    </w:p>
    <w:p w14:paraId="22068359" w14:textId="29F3F632" w:rsidR="00CE0631" w:rsidRPr="00FD3C65" w:rsidRDefault="0007504F" w:rsidP="0072584C">
      <w:pPr>
        <w:keepNext w:val="0"/>
        <w:widowControl w:val="0"/>
        <w:pBdr>
          <w:top w:val="nil"/>
          <w:left w:val="nil"/>
          <w:bottom w:val="nil"/>
          <w:right w:val="nil"/>
          <w:between w:val="nil"/>
          <w:bar w:val="nil"/>
        </w:pBdr>
        <w:spacing w:after="200" w:line="276" w:lineRule="auto"/>
        <w:rPr>
          <w:rFonts w:ascii="Open Sans" w:hAnsi="Open Sans" w:cs="Open Sans"/>
          <w:sz w:val="22"/>
          <w:szCs w:val="22"/>
          <w:lang w:val="en-GB"/>
        </w:rPr>
      </w:pPr>
      <w:r w:rsidRPr="00FD3C65">
        <w:rPr>
          <w:rFonts w:ascii="Open Sans" w:hAnsi="Open Sans" w:cs="Open Sans"/>
          <w:sz w:val="22"/>
          <w:szCs w:val="22"/>
          <w:lang w:val="en-GB"/>
        </w:rPr>
        <w:t>Thus</w:t>
      </w:r>
      <w:r w:rsidR="0035492C" w:rsidRPr="00FD3C65">
        <w:rPr>
          <w:rFonts w:ascii="Open Sans" w:hAnsi="Open Sans" w:cs="Open Sans"/>
          <w:sz w:val="22"/>
          <w:szCs w:val="22"/>
          <w:lang w:val="en-GB"/>
        </w:rPr>
        <w:t>,</w:t>
      </w:r>
      <w:r w:rsidRPr="00FD3C65">
        <w:rPr>
          <w:rFonts w:ascii="Open Sans" w:hAnsi="Open Sans" w:cs="Open Sans"/>
          <w:sz w:val="22"/>
          <w:szCs w:val="22"/>
          <w:lang w:val="en-GB"/>
        </w:rPr>
        <w:t xml:space="preserve"> t</w:t>
      </w:r>
      <w:r w:rsidR="00CE0631" w:rsidRPr="00FD3C65">
        <w:rPr>
          <w:rFonts w:ascii="Open Sans" w:hAnsi="Open Sans" w:cs="Open Sans"/>
          <w:sz w:val="22"/>
          <w:szCs w:val="22"/>
          <w:lang w:val="en-GB"/>
        </w:rPr>
        <w:t xml:space="preserve">he </w:t>
      </w:r>
      <w:r w:rsidRPr="00FD3C65">
        <w:rPr>
          <w:rFonts w:ascii="Open Sans" w:hAnsi="Open Sans" w:cs="Open Sans"/>
          <w:sz w:val="22"/>
          <w:szCs w:val="22"/>
          <w:lang w:val="en-GB"/>
        </w:rPr>
        <w:t>s</w:t>
      </w:r>
      <w:r w:rsidR="007272CE" w:rsidRPr="00FD3C65">
        <w:rPr>
          <w:rFonts w:ascii="Open Sans" w:hAnsi="Open Sans" w:cs="Open Sans"/>
          <w:sz w:val="22"/>
          <w:szCs w:val="22"/>
          <w:lang w:val="en-GB"/>
        </w:rPr>
        <w:t xml:space="preserve">tate </w:t>
      </w:r>
      <w:r w:rsidR="00CE0631" w:rsidRPr="00FD3C65">
        <w:rPr>
          <w:rFonts w:ascii="Open Sans" w:hAnsi="Open Sans" w:cs="Open Sans"/>
          <w:sz w:val="22"/>
          <w:szCs w:val="22"/>
          <w:lang w:val="en-GB"/>
        </w:rPr>
        <w:t xml:space="preserve">aid rules do not apply where the State is carrying out a non-economic activity in its capacity as a public authority. </w:t>
      </w:r>
    </w:p>
    <w:p w14:paraId="70E51785" w14:textId="77777777" w:rsidR="0035492C" w:rsidRPr="00FD3C65" w:rsidRDefault="00CE0631" w:rsidP="004B6F6F">
      <w:pPr>
        <w:keepNext w:val="0"/>
        <w:widowControl w:val="0"/>
        <w:pBdr>
          <w:top w:val="nil"/>
          <w:left w:val="nil"/>
          <w:bottom w:val="nil"/>
          <w:right w:val="nil"/>
          <w:between w:val="nil"/>
          <w:bar w:val="nil"/>
        </w:pBdr>
        <w:spacing w:after="200" w:line="276" w:lineRule="auto"/>
        <w:rPr>
          <w:rFonts w:ascii="Open Sans" w:hAnsi="Open Sans" w:cs="Open Sans"/>
          <w:sz w:val="22"/>
          <w:szCs w:val="22"/>
          <w:lang w:val="en-GB"/>
        </w:rPr>
      </w:pPr>
      <w:r w:rsidRPr="00FD3C65">
        <w:rPr>
          <w:rFonts w:ascii="Open Sans" w:hAnsi="Open Sans" w:cs="Open Sans"/>
          <w:sz w:val="22"/>
          <w:szCs w:val="22"/>
          <w:lang w:val="en-GB"/>
        </w:rPr>
        <w:t xml:space="preserve">Useful guidance as to what constitutes a non-economic activity can be found in the </w:t>
      </w:r>
      <w:r w:rsidRPr="00FD3C65">
        <w:rPr>
          <w:rFonts w:ascii="Open Sans" w:hAnsi="Open Sans" w:cs="Open Sans"/>
          <w:i/>
          <w:sz w:val="22"/>
          <w:lang w:val="en-GB"/>
        </w:rPr>
        <w:t>Commission’s Communication on Services of General Economic Interest</w:t>
      </w:r>
      <w:r w:rsidRPr="00FD3C65">
        <w:rPr>
          <w:rFonts w:ascii="Open Sans" w:hAnsi="Open Sans" w:cs="Open Sans"/>
          <w:sz w:val="22"/>
          <w:szCs w:val="22"/>
          <w:lang w:val="en-GB"/>
        </w:rPr>
        <w:t xml:space="preserve">. </w:t>
      </w:r>
      <w:r w:rsidR="0007504F" w:rsidRPr="00FD3C65">
        <w:rPr>
          <w:rFonts w:ascii="Open Sans" w:hAnsi="Open Sans" w:cs="Open Sans"/>
          <w:sz w:val="22"/>
          <w:szCs w:val="22"/>
          <w:lang w:val="en-GB"/>
        </w:rPr>
        <w:t>The document is available at the following link:</w:t>
      </w:r>
    </w:p>
    <w:p w14:paraId="6E97B804" w14:textId="4681F971" w:rsidR="0007504F" w:rsidRPr="00FD3C65" w:rsidRDefault="00122903" w:rsidP="004B6F6F">
      <w:pPr>
        <w:keepNext w:val="0"/>
        <w:widowControl w:val="0"/>
        <w:pBdr>
          <w:top w:val="nil"/>
          <w:left w:val="nil"/>
          <w:bottom w:val="nil"/>
          <w:right w:val="nil"/>
          <w:between w:val="nil"/>
          <w:bar w:val="nil"/>
        </w:pBdr>
        <w:spacing w:after="200" w:line="276" w:lineRule="auto"/>
        <w:rPr>
          <w:rFonts w:ascii="Open Sans" w:hAnsi="Open Sans" w:cs="Open Sans"/>
          <w:sz w:val="22"/>
          <w:szCs w:val="22"/>
          <w:lang w:val="en-GB"/>
        </w:rPr>
      </w:pPr>
      <w:hyperlink r:id="rId9" w:history="1">
        <w:r w:rsidR="0007504F" w:rsidRPr="00FD3C65">
          <w:rPr>
            <w:rStyle w:val="Hyperlink"/>
            <w:rFonts w:ascii="Open Sans" w:hAnsi="Open Sans" w:cs="Open Sans"/>
            <w:sz w:val="22"/>
            <w:szCs w:val="22"/>
            <w:lang w:val="en-GB"/>
          </w:rPr>
          <w:t>http://ec.europa.eu/competition/state_aid/overview/public_services_en.html</w:t>
        </w:r>
      </w:hyperlink>
      <w:r w:rsidR="0007504F" w:rsidRPr="00FD3C65">
        <w:rPr>
          <w:rFonts w:ascii="Open Sans" w:hAnsi="Open Sans" w:cs="Open Sans"/>
          <w:sz w:val="22"/>
          <w:szCs w:val="22"/>
          <w:lang w:val="en-GB"/>
        </w:rPr>
        <w:t xml:space="preserve">. </w:t>
      </w:r>
    </w:p>
    <w:p w14:paraId="6EE9C452" w14:textId="4D7B6777" w:rsidR="00CE0631" w:rsidRPr="00FD3C65" w:rsidRDefault="00CE0631" w:rsidP="0072584C">
      <w:pPr>
        <w:keepNext w:val="0"/>
        <w:widowControl w:val="0"/>
        <w:pBdr>
          <w:top w:val="nil"/>
          <w:left w:val="nil"/>
          <w:bottom w:val="nil"/>
          <w:right w:val="nil"/>
          <w:between w:val="nil"/>
          <w:bar w:val="nil"/>
        </w:pBdr>
        <w:spacing w:after="200" w:line="276" w:lineRule="auto"/>
        <w:rPr>
          <w:rFonts w:ascii="Open Sans" w:hAnsi="Open Sans" w:cs="Open Sans"/>
          <w:sz w:val="22"/>
          <w:szCs w:val="22"/>
          <w:lang w:val="en-GB"/>
        </w:rPr>
      </w:pPr>
      <w:r w:rsidRPr="00FD3C65">
        <w:rPr>
          <w:rFonts w:ascii="Open Sans" w:hAnsi="Open Sans" w:cs="Open Sans"/>
          <w:sz w:val="22"/>
          <w:szCs w:val="22"/>
          <w:lang w:val="en-GB"/>
        </w:rPr>
        <w:t xml:space="preserve">Matters which are intrinsically the prerogative of the state (such as air traffic control) are not of an economic nature; national education and basic social security schemes are fulfilling a social function; and other activities where the function is social rather than commercial. </w:t>
      </w:r>
    </w:p>
    <w:p w14:paraId="191D7993" w14:textId="0DB97564" w:rsidR="00CE0631" w:rsidRPr="00FD3C65" w:rsidRDefault="00CE0631" w:rsidP="0072584C">
      <w:pPr>
        <w:keepNext w:val="0"/>
        <w:widowControl w:val="0"/>
        <w:pBdr>
          <w:top w:val="nil"/>
          <w:left w:val="nil"/>
          <w:bottom w:val="nil"/>
          <w:right w:val="nil"/>
          <w:between w:val="nil"/>
          <w:bar w:val="nil"/>
        </w:pBdr>
        <w:spacing w:after="200" w:line="276" w:lineRule="auto"/>
        <w:rPr>
          <w:rFonts w:ascii="Open Sans" w:hAnsi="Open Sans" w:cs="Open Sans"/>
          <w:sz w:val="22"/>
          <w:szCs w:val="22"/>
          <w:lang w:val="en-GB"/>
        </w:rPr>
      </w:pPr>
      <w:r w:rsidRPr="00FD3C65">
        <w:rPr>
          <w:rFonts w:ascii="Open Sans" w:hAnsi="Open Sans" w:cs="Open Sans"/>
          <w:sz w:val="22"/>
          <w:szCs w:val="22"/>
          <w:lang w:val="en-GB"/>
        </w:rPr>
        <w:t xml:space="preserve">Nonetheless, whenever market mechanisms have been introduced into activities which intrinsically form part of the prerogative of the state, </w:t>
      </w:r>
      <w:r w:rsidR="0007504F" w:rsidRPr="00FD3C65">
        <w:rPr>
          <w:rFonts w:ascii="Open Sans" w:hAnsi="Open Sans" w:cs="Open Sans"/>
          <w:sz w:val="22"/>
          <w:szCs w:val="22"/>
          <w:lang w:val="en-GB"/>
        </w:rPr>
        <w:t xml:space="preserve">state </w:t>
      </w:r>
      <w:r w:rsidRPr="00FD3C65">
        <w:rPr>
          <w:rFonts w:ascii="Open Sans" w:hAnsi="Open Sans" w:cs="Open Sans"/>
          <w:sz w:val="22"/>
          <w:szCs w:val="22"/>
          <w:lang w:val="en-GB"/>
        </w:rPr>
        <w:t>aid law is applicable</w:t>
      </w:r>
      <w:r w:rsidR="0007504F" w:rsidRPr="00FD3C65">
        <w:rPr>
          <w:rFonts w:ascii="Open Sans" w:hAnsi="Open Sans" w:cs="Open Sans"/>
          <w:sz w:val="22"/>
          <w:szCs w:val="22"/>
          <w:lang w:val="en-GB"/>
        </w:rPr>
        <w:t xml:space="preserve"> (for further reference please see </w:t>
      </w:r>
      <w:r w:rsidR="00874E24" w:rsidRPr="00FD3C65">
        <w:rPr>
          <w:rFonts w:ascii="Open Sans" w:hAnsi="Open Sans" w:cs="Open Sans"/>
          <w:bCs/>
          <w:i/>
          <w:sz w:val="22"/>
          <w:szCs w:val="22"/>
        </w:rPr>
        <w:t>Court judgment in the Leipzig-Halle airport case</w:t>
      </w:r>
      <w:r w:rsidR="0007504F" w:rsidRPr="00FD3C65">
        <w:rPr>
          <w:rFonts w:ascii="Open Sans" w:hAnsi="Open Sans" w:cs="Open Sans"/>
          <w:sz w:val="22"/>
          <w:szCs w:val="22"/>
          <w:lang w:val="en-GB"/>
        </w:rPr>
        <w:t>)</w:t>
      </w:r>
      <w:r w:rsidRPr="00FD3C65">
        <w:rPr>
          <w:rFonts w:ascii="Open Sans" w:hAnsi="Open Sans" w:cs="Open Sans"/>
          <w:sz w:val="22"/>
          <w:szCs w:val="22"/>
          <w:lang w:val="en-GB"/>
        </w:rPr>
        <w:t>.</w:t>
      </w:r>
    </w:p>
    <w:p w14:paraId="1ACDB294" w14:textId="77777777" w:rsidR="00CE0631" w:rsidRPr="00FD3C65" w:rsidRDefault="00CE0631" w:rsidP="004E0B01">
      <w:pPr>
        <w:keepNext w:val="0"/>
        <w:widowControl w:val="0"/>
        <w:pBdr>
          <w:top w:val="nil"/>
          <w:left w:val="nil"/>
          <w:bottom w:val="nil"/>
          <w:right w:val="nil"/>
          <w:between w:val="nil"/>
          <w:bar w:val="nil"/>
        </w:pBdr>
        <w:spacing w:before="120" w:after="120"/>
        <w:rPr>
          <w:rFonts w:ascii="Open Sans" w:hAnsi="Open Sans" w:cs="Open Sans"/>
          <w:sz w:val="22"/>
          <w:szCs w:val="22"/>
          <w:lang w:val="en-GB"/>
        </w:rPr>
      </w:pPr>
    </w:p>
    <w:p w14:paraId="604897C1" w14:textId="77777777" w:rsidR="00CE0631" w:rsidRPr="00FD3C65" w:rsidRDefault="00CE0631" w:rsidP="0035492C">
      <w:pPr>
        <w:keepNext w:val="0"/>
        <w:widowControl w:val="0"/>
        <w:pBdr>
          <w:top w:val="nil"/>
          <w:left w:val="nil"/>
          <w:bottom w:val="nil"/>
          <w:right w:val="nil"/>
          <w:between w:val="nil"/>
          <w:bar w:val="nil"/>
        </w:pBdr>
        <w:shd w:val="clear" w:color="auto" w:fill="CCECFF"/>
        <w:spacing w:after="200" w:line="276" w:lineRule="auto"/>
        <w:rPr>
          <w:rFonts w:ascii="Open Sans" w:hAnsi="Open Sans" w:cs="Open Sans"/>
          <w:b/>
          <w:sz w:val="22"/>
          <w:szCs w:val="22"/>
          <w:lang w:val="en-GB"/>
        </w:rPr>
      </w:pPr>
      <w:r w:rsidRPr="00FD3C65">
        <w:rPr>
          <w:rFonts w:ascii="Open Sans" w:hAnsi="Open Sans" w:cs="Open Sans"/>
          <w:b/>
          <w:i/>
          <w:sz w:val="22"/>
          <w:szCs w:val="22"/>
          <w:lang w:val="en-GB"/>
        </w:rPr>
        <w:t>Services of General Economic Interest (SGEI)</w:t>
      </w:r>
    </w:p>
    <w:p w14:paraId="5BF2A599" w14:textId="77777777" w:rsidR="00CE0631" w:rsidRPr="00FD3C65" w:rsidRDefault="00CE0631" w:rsidP="0072584C">
      <w:pPr>
        <w:keepNext w:val="0"/>
        <w:widowControl w:val="0"/>
        <w:spacing w:after="200" w:line="276" w:lineRule="auto"/>
        <w:rPr>
          <w:rFonts w:ascii="Open Sans" w:hAnsi="Open Sans" w:cs="Open Sans"/>
          <w:sz w:val="22"/>
          <w:szCs w:val="22"/>
          <w:shd w:val="clear" w:color="auto" w:fill="FFFFFF"/>
          <w:lang w:val="en-GB"/>
        </w:rPr>
      </w:pPr>
      <w:r w:rsidRPr="00FD3C65">
        <w:rPr>
          <w:rFonts w:ascii="Open Sans" w:hAnsi="Open Sans" w:cs="Open Sans"/>
          <w:sz w:val="22"/>
          <w:szCs w:val="22"/>
          <w:shd w:val="clear" w:color="auto" w:fill="FFFFFF"/>
          <w:lang w:val="en-GB"/>
        </w:rPr>
        <w:t xml:space="preserve">Services of general economic interest (SGEI) are economic activities that public authorities identify as being of particular importance to citizens, being </w:t>
      </w:r>
      <w:r w:rsidRPr="00FD3C65">
        <w:rPr>
          <w:rFonts w:ascii="Open Sans" w:hAnsi="Open Sans" w:cs="Open Sans"/>
          <w:i/>
          <w:sz w:val="22"/>
          <w:szCs w:val="22"/>
          <w:shd w:val="clear" w:color="auto" w:fill="FFFFFF"/>
          <w:lang w:val="en-GB"/>
        </w:rPr>
        <w:t>a service</w:t>
      </w:r>
      <w:r w:rsidRPr="00FD3C65">
        <w:rPr>
          <w:rFonts w:ascii="Open Sans" w:hAnsi="Open Sans" w:cs="Open Sans"/>
          <w:lang w:val="en-GB"/>
        </w:rPr>
        <w:t xml:space="preserve"> </w:t>
      </w:r>
      <w:r w:rsidRPr="00FD3C65">
        <w:rPr>
          <w:rFonts w:ascii="Open Sans" w:hAnsi="Open Sans" w:cs="Open Sans"/>
          <w:sz w:val="22"/>
          <w:szCs w:val="22"/>
          <w:lang w:val="en-GB"/>
        </w:rPr>
        <w:t>in the general and not the particular interest,</w:t>
      </w:r>
      <w:r w:rsidRPr="00FD3C65">
        <w:rPr>
          <w:rFonts w:ascii="Open Sans" w:hAnsi="Open Sans" w:cs="Open Sans"/>
          <w:sz w:val="22"/>
          <w:szCs w:val="22"/>
          <w:shd w:val="clear" w:color="auto" w:fill="FFFFFF"/>
          <w:lang w:val="en-GB"/>
        </w:rPr>
        <w:t xml:space="preserve"> and that would not be supplied (or would be supplied under different conditions) if there were no public intervention. </w:t>
      </w:r>
    </w:p>
    <w:p w14:paraId="06C7BA4C" w14:textId="41E391CE" w:rsidR="00CE0631" w:rsidRPr="00FD3C65" w:rsidRDefault="00CE0631" w:rsidP="0072584C">
      <w:pPr>
        <w:keepNext w:val="0"/>
        <w:widowControl w:val="0"/>
        <w:autoSpaceDE w:val="0"/>
        <w:autoSpaceDN w:val="0"/>
        <w:adjustRightInd w:val="0"/>
        <w:spacing w:after="200" w:line="276" w:lineRule="auto"/>
        <w:rPr>
          <w:rFonts w:ascii="Open Sans" w:eastAsia="MS Mincho" w:hAnsi="Open Sans" w:cs="Open Sans"/>
          <w:sz w:val="22"/>
          <w:szCs w:val="22"/>
          <w:lang w:val="en-GB"/>
        </w:rPr>
      </w:pPr>
      <w:r w:rsidRPr="00FD3C65">
        <w:rPr>
          <w:rFonts w:ascii="Open Sans" w:eastAsia="MS Mincho" w:hAnsi="Open Sans" w:cs="Open Sans"/>
          <w:sz w:val="22"/>
          <w:szCs w:val="22"/>
          <w:lang w:val="en-GB"/>
        </w:rPr>
        <w:t xml:space="preserve">The concept of SGEI appears in Articles 14 and 106(2) TFEU and in Protocol No 26 to the TFEU, but it is not defined in the TFEU or in secondary legislation. The Commission has clarified in its Quality Framework that SGEIs are economic activities which deliver outcomes in the overall public good that would not be supplied (or would be supplied under different conditions in terms of objective quality, safety, affordability, equal treatment or universal access) by the market without public intervention. A PSO (public service obligation) is imposed on the provider by way of an entrustment and on the basis of a general interest criterion which ensures that the service is provided under conditions allowing it to </w:t>
      </w:r>
      <w:r w:rsidR="0072584C" w:rsidRPr="00FD3C65">
        <w:rPr>
          <w:rFonts w:ascii="Open Sans" w:eastAsia="MS Mincho" w:hAnsi="Open Sans" w:cs="Open Sans"/>
          <w:sz w:val="22"/>
          <w:szCs w:val="22"/>
          <w:lang w:val="en-GB"/>
        </w:rPr>
        <w:t>fulfil</w:t>
      </w:r>
      <w:r w:rsidRPr="00FD3C65">
        <w:rPr>
          <w:rFonts w:ascii="Open Sans" w:eastAsia="MS Mincho" w:hAnsi="Open Sans" w:cs="Open Sans"/>
          <w:sz w:val="22"/>
          <w:szCs w:val="22"/>
          <w:lang w:val="en-GB"/>
        </w:rPr>
        <w:t xml:space="preserve"> its mission.</w:t>
      </w:r>
    </w:p>
    <w:p w14:paraId="3742B5AD" w14:textId="77777777" w:rsidR="00CE0631" w:rsidRPr="00FD3C65" w:rsidRDefault="00CE0631" w:rsidP="00DD7194">
      <w:pPr>
        <w:keepNext w:val="0"/>
        <w:widowControl w:val="0"/>
        <w:autoSpaceDE w:val="0"/>
        <w:autoSpaceDN w:val="0"/>
        <w:adjustRightInd w:val="0"/>
        <w:spacing w:before="120" w:after="120" w:line="276" w:lineRule="auto"/>
        <w:rPr>
          <w:rFonts w:ascii="Open Sans" w:eastAsia="MS Mincho" w:hAnsi="Open Sans" w:cs="Open Sans"/>
          <w:sz w:val="22"/>
          <w:szCs w:val="22"/>
          <w:lang w:val="en-GB"/>
        </w:rPr>
      </w:pPr>
      <w:r w:rsidRPr="00FD3C65">
        <w:rPr>
          <w:rFonts w:ascii="Open Sans" w:eastAsia="MS Mincho" w:hAnsi="Open Sans" w:cs="Open Sans"/>
          <w:sz w:val="22"/>
          <w:szCs w:val="22"/>
          <w:lang w:val="en-GB"/>
        </w:rPr>
        <w:t>The European Court of Justice has established that SGEIs are services that exhibit special characteristics, as compared with those of other economic activities:</w:t>
      </w:r>
    </w:p>
    <w:p w14:paraId="15406CF1" w14:textId="77777777" w:rsidR="00CE0631" w:rsidRPr="00FD3C65" w:rsidRDefault="00CE0631" w:rsidP="00EB55D3">
      <w:pPr>
        <w:keepNext w:val="0"/>
        <w:widowControl w:val="0"/>
        <w:numPr>
          <w:ilvl w:val="0"/>
          <w:numId w:val="33"/>
        </w:numPr>
        <w:autoSpaceDE w:val="0"/>
        <w:autoSpaceDN w:val="0"/>
        <w:adjustRightInd w:val="0"/>
        <w:spacing w:before="120" w:after="120" w:line="276" w:lineRule="auto"/>
        <w:rPr>
          <w:rFonts w:ascii="Open Sans" w:eastAsia="MS Mincho" w:hAnsi="Open Sans" w:cs="Open Sans"/>
          <w:sz w:val="22"/>
          <w:szCs w:val="22"/>
          <w:lang w:val="en-GB"/>
        </w:rPr>
      </w:pPr>
      <w:r w:rsidRPr="00FD3C65">
        <w:rPr>
          <w:rFonts w:ascii="Open Sans" w:eastAsia="MS Mincho" w:hAnsi="Open Sans" w:cs="Open Sans"/>
          <w:sz w:val="22"/>
          <w:szCs w:val="22"/>
          <w:lang w:val="en-GB"/>
        </w:rPr>
        <w:t>Services are not and cannot be satisfactorily provided by the market “under conditions such as price, objective quality characteristics, continuity and access to the service, consistent with the public interest, as defined by the State” (Example: broadband sector)</w:t>
      </w:r>
    </w:p>
    <w:p w14:paraId="63A00AC7" w14:textId="77777777" w:rsidR="00CE0631" w:rsidRPr="00FD3C65" w:rsidRDefault="00CE0631" w:rsidP="00EB55D3">
      <w:pPr>
        <w:keepNext w:val="0"/>
        <w:widowControl w:val="0"/>
        <w:numPr>
          <w:ilvl w:val="0"/>
          <w:numId w:val="33"/>
        </w:numPr>
        <w:autoSpaceDE w:val="0"/>
        <w:autoSpaceDN w:val="0"/>
        <w:adjustRightInd w:val="0"/>
        <w:spacing w:before="120" w:after="120" w:line="276" w:lineRule="auto"/>
        <w:rPr>
          <w:rFonts w:ascii="Open Sans" w:eastAsia="MS Mincho" w:hAnsi="Open Sans" w:cs="Open Sans"/>
          <w:sz w:val="22"/>
          <w:szCs w:val="22"/>
          <w:lang w:val="en-GB"/>
        </w:rPr>
      </w:pPr>
      <w:r w:rsidRPr="00FD3C65">
        <w:rPr>
          <w:rFonts w:ascii="Open Sans" w:eastAsia="MS Mincho" w:hAnsi="Open Sans" w:cs="Open Sans"/>
          <w:sz w:val="22"/>
          <w:szCs w:val="22"/>
          <w:lang w:val="en-GB"/>
        </w:rPr>
        <w:t>Addressed to citizens or in the interest of society as a whole</w:t>
      </w:r>
    </w:p>
    <w:p w14:paraId="0DCA5B19" w14:textId="77777777" w:rsidR="00CE0631" w:rsidRPr="00FD3C65" w:rsidRDefault="00CE0631" w:rsidP="00DD7194">
      <w:pPr>
        <w:keepNext w:val="0"/>
        <w:widowControl w:val="0"/>
        <w:autoSpaceDE w:val="0"/>
        <w:autoSpaceDN w:val="0"/>
        <w:adjustRightInd w:val="0"/>
        <w:spacing w:before="120" w:after="120" w:line="276" w:lineRule="auto"/>
        <w:rPr>
          <w:rFonts w:ascii="Open Sans" w:eastAsia="MS Mincho" w:hAnsi="Open Sans" w:cs="Open Sans"/>
          <w:sz w:val="22"/>
          <w:szCs w:val="22"/>
          <w:lang w:val="en-GB"/>
        </w:rPr>
      </w:pPr>
      <w:r w:rsidRPr="00FD3C65">
        <w:rPr>
          <w:rFonts w:ascii="Open Sans" w:hAnsi="Open Sans" w:cs="Open Sans"/>
          <w:sz w:val="22"/>
          <w:szCs w:val="22"/>
          <w:lang w:val="en-GB"/>
        </w:rPr>
        <w:t>In its 2003 </w:t>
      </w:r>
      <w:proofErr w:type="spellStart"/>
      <w:r w:rsidR="00747930" w:rsidRPr="00FD3C65">
        <w:rPr>
          <w:rFonts w:ascii="Open Sans" w:hAnsi="Open Sans" w:cs="Open Sans"/>
        </w:rPr>
        <w:fldChar w:fldCharType="begin"/>
      </w:r>
      <w:r w:rsidR="00747930" w:rsidRPr="00FD3C65">
        <w:rPr>
          <w:rFonts w:ascii="Open Sans" w:hAnsi="Open Sans" w:cs="Open Sans"/>
        </w:rPr>
        <w:instrText xml:space="preserve"> HYPERLINK "http://eur-lex.europa.eu/LexUriServ/LexUriServ.do?uri=CELEX:62000J0280:EN:HTML" </w:instrText>
      </w:r>
      <w:r w:rsidR="00747930" w:rsidRPr="00FD3C65">
        <w:rPr>
          <w:rFonts w:ascii="Open Sans" w:hAnsi="Open Sans" w:cs="Open Sans"/>
        </w:rPr>
        <w:fldChar w:fldCharType="separate"/>
      </w:r>
      <w:r w:rsidRPr="00FD3C65">
        <w:rPr>
          <w:rFonts w:ascii="Open Sans" w:hAnsi="Open Sans" w:cs="Open Sans"/>
          <w:b/>
          <w:bCs/>
          <w:sz w:val="22"/>
          <w:szCs w:val="22"/>
          <w:u w:val="single"/>
          <w:lang w:val="en-GB"/>
        </w:rPr>
        <w:t>Altmark</w:t>
      </w:r>
      <w:proofErr w:type="spellEnd"/>
      <w:r w:rsidRPr="00FD3C65">
        <w:rPr>
          <w:rFonts w:ascii="Open Sans" w:hAnsi="Open Sans" w:cs="Open Sans"/>
          <w:b/>
          <w:bCs/>
          <w:sz w:val="22"/>
          <w:szCs w:val="22"/>
          <w:u w:val="single"/>
          <w:lang w:val="en-GB"/>
        </w:rPr>
        <w:t xml:space="preserve"> judgement</w:t>
      </w:r>
      <w:r w:rsidR="00747930" w:rsidRPr="00FD3C65">
        <w:rPr>
          <w:rFonts w:ascii="Open Sans" w:hAnsi="Open Sans" w:cs="Open Sans"/>
          <w:b/>
          <w:bCs/>
          <w:sz w:val="22"/>
          <w:szCs w:val="22"/>
          <w:u w:val="single"/>
          <w:lang w:val="en-GB"/>
        </w:rPr>
        <w:fldChar w:fldCharType="end"/>
      </w:r>
      <w:r w:rsidRPr="00FD3C65">
        <w:rPr>
          <w:rFonts w:ascii="Open Sans" w:hAnsi="Open Sans" w:cs="Open Sans"/>
          <w:sz w:val="22"/>
          <w:szCs w:val="22"/>
          <w:lang w:val="en-GB"/>
        </w:rPr>
        <w:t xml:space="preserve">, the European Court of Justice held that </w:t>
      </w:r>
      <w:r w:rsidRPr="00FD3C65">
        <w:rPr>
          <w:rFonts w:ascii="Open Sans" w:hAnsi="Open Sans" w:cs="Open Sans"/>
          <w:b/>
          <w:sz w:val="22"/>
          <w:szCs w:val="22"/>
          <w:lang w:val="en-GB"/>
        </w:rPr>
        <w:t>public service compensation</w:t>
      </w:r>
      <w:r w:rsidRPr="00FD3C65">
        <w:rPr>
          <w:rFonts w:ascii="Open Sans" w:hAnsi="Open Sans" w:cs="Open Sans"/>
          <w:sz w:val="22"/>
          <w:szCs w:val="22"/>
          <w:lang w:val="en-GB"/>
        </w:rPr>
        <w:t xml:space="preserve"> does </w:t>
      </w:r>
      <w:r w:rsidRPr="00FD3C65">
        <w:rPr>
          <w:rFonts w:ascii="Open Sans" w:hAnsi="Open Sans" w:cs="Open Sans"/>
          <w:b/>
          <w:sz w:val="22"/>
          <w:szCs w:val="22"/>
          <w:lang w:val="en-GB"/>
        </w:rPr>
        <w:t>not</w:t>
      </w:r>
      <w:r w:rsidRPr="00FD3C65">
        <w:rPr>
          <w:rFonts w:ascii="Open Sans" w:hAnsi="Open Sans" w:cs="Open Sans"/>
          <w:sz w:val="22"/>
          <w:szCs w:val="22"/>
          <w:lang w:val="en-GB"/>
        </w:rPr>
        <w:t xml:space="preserve"> constitute State aid when four cumulative conditions are met:</w:t>
      </w:r>
    </w:p>
    <w:p w14:paraId="271589A7" w14:textId="77777777" w:rsidR="00CE0631" w:rsidRPr="00FD3C65" w:rsidRDefault="00CE0631" w:rsidP="00EB55D3">
      <w:pPr>
        <w:keepNext w:val="0"/>
        <w:widowControl w:val="0"/>
        <w:numPr>
          <w:ilvl w:val="0"/>
          <w:numId w:val="32"/>
        </w:numPr>
        <w:shd w:val="clear" w:color="auto" w:fill="FFFFFF"/>
        <w:spacing w:before="60" w:after="60" w:line="276" w:lineRule="auto"/>
        <w:ind w:left="714" w:hanging="357"/>
        <w:rPr>
          <w:rFonts w:ascii="Open Sans" w:hAnsi="Open Sans" w:cs="Open Sans"/>
          <w:sz w:val="22"/>
          <w:szCs w:val="22"/>
          <w:lang w:val="en-GB"/>
        </w:rPr>
      </w:pPr>
      <w:r w:rsidRPr="00FD3C65">
        <w:rPr>
          <w:rFonts w:ascii="Open Sans" w:hAnsi="Open Sans" w:cs="Open Sans"/>
          <w:sz w:val="22"/>
          <w:szCs w:val="22"/>
          <w:lang w:val="en-GB"/>
        </w:rPr>
        <w:t>the recipient undertaking must have public service obligations and the obligations must be clearly defined;</w:t>
      </w:r>
    </w:p>
    <w:p w14:paraId="004E8EA8" w14:textId="718CC8F8" w:rsidR="00CE0631" w:rsidRPr="00FD3C65" w:rsidRDefault="00CE0631" w:rsidP="00EB55D3">
      <w:pPr>
        <w:keepNext w:val="0"/>
        <w:widowControl w:val="0"/>
        <w:numPr>
          <w:ilvl w:val="0"/>
          <w:numId w:val="32"/>
        </w:numPr>
        <w:shd w:val="clear" w:color="auto" w:fill="FFFFFF"/>
        <w:spacing w:before="60" w:after="60" w:line="276" w:lineRule="auto"/>
        <w:ind w:left="714" w:hanging="357"/>
        <w:rPr>
          <w:rFonts w:ascii="Open Sans" w:hAnsi="Open Sans" w:cs="Open Sans"/>
          <w:sz w:val="22"/>
          <w:szCs w:val="22"/>
          <w:lang w:val="en-GB"/>
        </w:rPr>
      </w:pPr>
      <w:r w:rsidRPr="00FD3C65">
        <w:rPr>
          <w:rFonts w:ascii="Open Sans" w:hAnsi="Open Sans" w:cs="Open Sans"/>
          <w:sz w:val="22"/>
          <w:szCs w:val="22"/>
          <w:lang w:val="en-GB"/>
        </w:rPr>
        <w:t>the parameters for calculating the compensation must be objective, transparent and established in advance</w:t>
      </w:r>
      <w:r w:rsidR="005526AA" w:rsidRPr="00FD3C65">
        <w:rPr>
          <w:rFonts w:ascii="Open Sans" w:hAnsi="Open Sans" w:cs="Open Sans"/>
          <w:sz w:val="22"/>
          <w:szCs w:val="22"/>
          <w:lang w:val="en-GB"/>
        </w:rPr>
        <w:t>;</w:t>
      </w:r>
    </w:p>
    <w:p w14:paraId="60C38557" w14:textId="77777777" w:rsidR="00CE0631" w:rsidRPr="00FD3C65" w:rsidRDefault="00CE0631" w:rsidP="00EB55D3">
      <w:pPr>
        <w:keepNext w:val="0"/>
        <w:widowControl w:val="0"/>
        <w:numPr>
          <w:ilvl w:val="0"/>
          <w:numId w:val="32"/>
        </w:numPr>
        <w:shd w:val="clear" w:color="auto" w:fill="FFFFFF"/>
        <w:spacing w:before="60" w:after="60" w:line="276" w:lineRule="auto"/>
        <w:ind w:left="714" w:hanging="357"/>
        <w:rPr>
          <w:rFonts w:ascii="Open Sans" w:hAnsi="Open Sans" w:cs="Open Sans"/>
          <w:sz w:val="22"/>
          <w:szCs w:val="22"/>
          <w:lang w:val="en-GB"/>
        </w:rPr>
      </w:pPr>
      <w:r w:rsidRPr="00FD3C65">
        <w:rPr>
          <w:rFonts w:ascii="Open Sans" w:hAnsi="Open Sans" w:cs="Open Sans"/>
          <w:sz w:val="22"/>
          <w:szCs w:val="22"/>
          <w:lang w:val="en-GB"/>
        </w:rPr>
        <w:t>the compensation cannot exceed what is necessary to cover all or part of the costs incurred in the discharge of the public service obligations, taking into account the relevant receipts and a reasonable profit;</w:t>
      </w:r>
    </w:p>
    <w:p w14:paraId="47DF514B" w14:textId="77777777" w:rsidR="00CE0631" w:rsidRPr="00FD3C65" w:rsidRDefault="00CE0631" w:rsidP="00EB55D3">
      <w:pPr>
        <w:keepNext w:val="0"/>
        <w:widowControl w:val="0"/>
        <w:numPr>
          <w:ilvl w:val="0"/>
          <w:numId w:val="32"/>
        </w:numPr>
        <w:shd w:val="clear" w:color="auto" w:fill="FFFFFF"/>
        <w:tabs>
          <w:tab w:val="left" w:pos="90"/>
        </w:tabs>
        <w:spacing w:before="120" w:after="120" w:line="276" w:lineRule="auto"/>
        <w:rPr>
          <w:rFonts w:ascii="Open Sans" w:hAnsi="Open Sans" w:cs="Open Sans"/>
          <w:sz w:val="22"/>
          <w:szCs w:val="22"/>
          <w:lang w:val="en-GB"/>
        </w:rPr>
      </w:pPr>
      <w:r w:rsidRPr="00FD3C65">
        <w:rPr>
          <w:rFonts w:ascii="Open Sans" w:hAnsi="Open Sans" w:cs="Open Sans"/>
          <w:sz w:val="22"/>
          <w:szCs w:val="22"/>
          <w:lang w:val="en-GB"/>
        </w:rPr>
        <w:t>where the undertaking which is to discharge public service obligations is not chosen pursuant to a public procurement procedure which would allow for the selection of the tenderer capable of providing those services at the least cost to the community, the level of compensation needed must be determined on the basis of an analysis of the costs of a typical well-run company.</w:t>
      </w:r>
    </w:p>
    <w:p w14:paraId="5D3E87AE" w14:textId="1ED9421D" w:rsidR="00CE0631" w:rsidRPr="00FD3C65" w:rsidRDefault="00CE0631" w:rsidP="00DD7194">
      <w:pPr>
        <w:keepNext w:val="0"/>
        <w:widowControl w:val="0"/>
        <w:shd w:val="clear" w:color="auto" w:fill="FFFFFF"/>
        <w:spacing w:after="200" w:line="276" w:lineRule="auto"/>
        <w:rPr>
          <w:rFonts w:ascii="Open Sans" w:hAnsi="Open Sans" w:cs="Open Sans"/>
          <w:sz w:val="22"/>
          <w:szCs w:val="22"/>
          <w:lang w:val="en-GB"/>
        </w:rPr>
      </w:pPr>
      <w:r w:rsidRPr="00FD3C65">
        <w:rPr>
          <w:rFonts w:ascii="Open Sans" w:hAnsi="Open Sans" w:cs="Open Sans"/>
          <w:sz w:val="22"/>
          <w:szCs w:val="22"/>
          <w:lang w:val="en-GB"/>
        </w:rPr>
        <w:t xml:space="preserve">Where at least one of the </w:t>
      </w:r>
      <w:proofErr w:type="spellStart"/>
      <w:r w:rsidRPr="00FD3C65">
        <w:rPr>
          <w:rFonts w:ascii="Open Sans" w:hAnsi="Open Sans" w:cs="Open Sans"/>
          <w:sz w:val="22"/>
          <w:szCs w:val="22"/>
          <w:lang w:val="en-GB"/>
        </w:rPr>
        <w:t>Altmark</w:t>
      </w:r>
      <w:proofErr w:type="spellEnd"/>
      <w:r w:rsidRPr="00FD3C65">
        <w:rPr>
          <w:rFonts w:ascii="Open Sans" w:hAnsi="Open Sans" w:cs="Open Sans"/>
          <w:sz w:val="22"/>
          <w:szCs w:val="22"/>
          <w:lang w:val="en-GB"/>
        </w:rPr>
        <w:t xml:space="preserve"> conditions is not fulfilled, the public service compensation will be examined under </w:t>
      </w:r>
      <w:r w:rsidR="005526AA" w:rsidRPr="00FD3C65">
        <w:rPr>
          <w:rFonts w:ascii="Open Sans" w:hAnsi="Open Sans" w:cs="Open Sans"/>
          <w:sz w:val="22"/>
          <w:szCs w:val="22"/>
          <w:lang w:val="en-GB"/>
        </w:rPr>
        <w:t xml:space="preserve">state </w:t>
      </w:r>
      <w:r w:rsidRPr="00FD3C65">
        <w:rPr>
          <w:rFonts w:ascii="Open Sans" w:hAnsi="Open Sans" w:cs="Open Sans"/>
          <w:sz w:val="22"/>
          <w:szCs w:val="22"/>
          <w:lang w:val="en-GB"/>
        </w:rPr>
        <w:t>aid rules.</w:t>
      </w:r>
    </w:p>
    <w:p w14:paraId="42E80B75" w14:textId="77777777" w:rsidR="00CE0631" w:rsidRPr="00FD3C65" w:rsidRDefault="00CE0631" w:rsidP="0072584C">
      <w:pPr>
        <w:keepNext w:val="0"/>
        <w:widowControl w:val="0"/>
        <w:autoSpaceDE w:val="0"/>
        <w:autoSpaceDN w:val="0"/>
        <w:adjustRightInd w:val="0"/>
        <w:spacing w:after="200" w:line="276" w:lineRule="auto"/>
        <w:jc w:val="left"/>
        <w:rPr>
          <w:rFonts w:ascii="Open Sans" w:eastAsia="MS Mincho" w:hAnsi="Open Sans" w:cs="Open Sans"/>
          <w:b/>
          <w:sz w:val="22"/>
          <w:szCs w:val="22"/>
          <w:lang w:val="en-GB"/>
        </w:rPr>
      </w:pPr>
      <w:r w:rsidRPr="00FD3C65">
        <w:rPr>
          <w:rFonts w:ascii="Open Sans" w:eastAsia="MS Mincho" w:hAnsi="Open Sans" w:cs="Open Sans"/>
          <w:b/>
          <w:sz w:val="22"/>
          <w:szCs w:val="22"/>
          <w:lang w:val="en-GB"/>
        </w:rPr>
        <w:t xml:space="preserve">If all four </w:t>
      </w:r>
      <w:proofErr w:type="spellStart"/>
      <w:r w:rsidRPr="00FD3C65">
        <w:rPr>
          <w:rFonts w:ascii="Open Sans" w:eastAsia="MS Mincho" w:hAnsi="Open Sans" w:cs="Open Sans"/>
          <w:b/>
          <w:sz w:val="22"/>
          <w:szCs w:val="22"/>
          <w:lang w:val="en-GB"/>
        </w:rPr>
        <w:t>Altmark</w:t>
      </w:r>
      <w:proofErr w:type="spellEnd"/>
      <w:r w:rsidRPr="00FD3C65">
        <w:rPr>
          <w:rFonts w:ascii="Open Sans" w:eastAsia="MS Mincho" w:hAnsi="Open Sans" w:cs="Open Sans"/>
          <w:b/>
          <w:sz w:val="22"/>
          <w:szCs w:val="22"/>
          <w:lang w:val="en-GB"/>
        </w:rPr>
        <w:t xml:space="preserve"> criteria are fulfilled, then there is no State aid incidence.</w:t>
      </w:r>
    </w:p>
    <w:p w14:paraId="5B0C5AE6" w14:textId="77777777" w:rsidR="00CE0631" w:rsidRPr="00FD3C65" w:rsidRDefault="00CE0631" w:rsidP="0072584C">
      <w:pPr>
        <w:keepNext w:val="0"/>
        <w:widowControl w:val="0"/>
        <w:spacing w:after="200" w:line="276" w:lineRule="auto"/>
        <w:rPr>
          <w:rFonts w:ascii="Open Sans" w:hAnsi="Open Sans" w:cs="Open Sans"/>
          <w:sz w:val="22"/>
          <w:szCs w:val="22"/>
          <w:lang w:val="en-GB"/>
        </w:rPr>
      </w:pPr>
      <w:r w:rsidRPr="00FD3C65">
        <w:rPr>
          <w:rFonts w:ascii="Open Sans" w:hAnsi="Open Sans" w:cs="Open Sans"/>
          <w:b/>
          <w:sz w:val="22"/>
          <w:szCs w:val="22"/>
          <w:lang w:val="en-GB"/>
        </w:rPr>
        <w:t xml:space="preserve">The service must </w:t>
      </w:r>
      <w:r w:rsidR="005B5649" w:rsidRPr="00FD3C65">
        <w:rPr>
          <w:rFonts w:ascii="Open Sans" w:hAnsi="Open Sans" w:cs="Open Sans"/>
          <w:b/>
          <w:sz w:val="22"/>
          <w:szCs w:val="22"/>
          <w:lang w:val="en-GB"/>
        </w:rPr>
        <w:t>be</w:t>
      </w:r>
      <w:r w:rsidRPr="00FD3C65">
        <w:rPr>
          <w:rFonts w:ascii="Open Sans" w:hAnsi="Open Sans" w:cs="Open Sans"/>
          <w:b/>
          <w:sz w:val="22"/>
          <w:szCs w:val="22"/>
          <w:lang w:val="en-GB"/>
        </w:rPr>
        <w:t xml:space="preserve"> defined through an </w:t>
      </w:r>
      <w:r w:rsidRPr="00FD3C65">
        <w:rPr>
          <w:rFonts w:ascii="Open Sans" w:hAnsi="Open Sans" w:cs="Open Sans"/>
          <w:b/>
          <w:i/>
          <w:sz w:val="22"/>
          <w:szCs w:val="22"/>
          <w:lang w:val="en-GB"/>
        </w:rPr>
        <w:t>entrustment act</w:t>
      </w:r>
      <w:r w:rsidRPr="00FD3C65">
        <w:rPr>
          <w:rFonts w:ascii="Open Sans" w:hAnsi="Open Sans" w:cs="Open Sans"/>
          <w:sz w:val="22"/>
          <w:szCs w:val="22"/>
          <w:lang w:val="en-GB"/>
        </w:rPr>
        <w:t xml:space="preserve"> (a normative act – Law, Ordinance, Emergency Ordinance, Government Decision, Local Council Decision) through which the state entrusts an undertakings with the obligation to perform the defined SGEI. </w:t>
      </w:r>
    </w:p>
    <w:p w14:paraId="040809C4" w14:textId="77777777" w:rsidR="00CE0631" w:rsidRPr="00FD3C65" w:rsidRDefault="00CE0631" w:rsidP="0072584C">
      <w:pPr>
        <w:keepNext w:val="0"/>
        <w:widowControl w:val="0"/>
        <w:autoSpaceDE w:val="0"/>
        <w:autoSpaceDN w:val="0"/>
        <w:adjustRightInd w:val="0"/>
        <w:spacing w:after="200" w:line="276" w:lineRule="auto"/>
        <w:rPr>
          <w:rFonts w:ascii="Open Sans" w:eastAsia="MS Mincho" w:hAnsi="Open Sans" w:cs="Open Sans"/>
          <w:sz w:val="22"/>
          <w:szCs w:val="22"/>
          <w:lang w:val="en-GB"/>
        </w:rPr>
      </w:pPr>
      <w:r w:rsidRPr="00FD3C65">
        <w:rPr>
          <w:rFonts w:ascii="Open Sans" w:eastAsia="MS Mincho" w:hAnsi="Open Sans" w:cs="Open Sans"/>
          <w:sz w:val="22"/>
          <w:szCs w:val="22"/>
          <w:lang w:val="en-GB"/>
        </w:rPr>
        <w:t xml:space="preserve">According to the basic rules of administrative law, every local, regional or central public authority needs a legal basis in order to define an SGEI and finance it. </w:t>
      </w:r>
    </w:p>
    <w:p w14:paraId="436B605F" w14:textId="77777777" w:rsidR="00CE0631" w:rsidRPr="00FD3C65" w:rsidRDefault="00CE0631" w:rsidP="0072584C">
      <w:pPr>
        <w:keepNext w:val="0"/>
        <w:widowControl w:val="0"/>
        <w:autoSpaceDE w:val="0"/>
        <w:autoSpaceDN w:val="0"/>
        <w:adjustRightInd w:val="0"/>
        <w:spacing w:after="200" w:line="276" w:lineRule="auto"/>
        <w:rPr>
          <w:rFonts w:ascii="Open Sans" w:eastAsia="MS Mincho" w:hAnsi="Open Sans" w:cs="Open Sans"/>
          <w:sz w:val="22"/>
          <w:szCs w:val="22"/>
          <w:lang w:val="en-GB"/>
        </w:rPr>
      </w:pPr>
      <w:r w:rsidRPr="00FD3C65">
        <w:rPr>
          <w:rFonts w:ascii="Open Sans" w:eastAsia="MS Mincho" w:hAnsi="Open Sans" w:cs="Open Sans"/>
          <w:sz w:val="22"/>
          <w:szCs w:val="22"/>
          <w:lang w:val="en-GB"/>
        </w:rPr>
        <w:t>Such an</w:t>
      </w:r>
      <w:r w:rsidRPr="00FD3C65">
        <w:rPr>
          <w:rFonts w:ascii="Open Sans" w:eastAsia="MS Mincho" w:hAnsi="Open Sans" w:cs="Open Sans"/>
          <w:b/>
          <w:sz w:val="22"/>
          <w:szCs w:val="22"/>
          <w:lang w:val="en-GB"/>
        </w:rPr>
        <w:t xml:space="preserve"> act of entrustment</w:t>
      </w:r>
      <w:r w:rsidRPr="00FD3C65">
        <w:rPr>
          <w:rFonts w:ascii="Open Sans" w:eastAsia="MS Mincho" w:hAnsi="Open Sans" w:cs="Open Sans"/>
          <w:sz w:val="22"/>
          <w:szCs w:val="22"/>
          <w:lang w:val="en-GB"/>
        </w:rPr>
        <w:t xml:space="preserve"> is, basically, a decision by a regional public authority, with binding legal force under national law that defines:</w:t>
      </w:r>
    </w:p>
    <w:p w14:paraId="095CF0E2" w14:textId="77777777" w:rsidR="00CE0631" w:rsidRPr="00FD3C65" w:rsidRDefault="00CE0631" w:rsidP="004E0B01">
      <w:pPr>
        <w:keepNext w:val="0"/>
        <w:widowControl w:val="0"/>
        <w:autoSpaceDE w:val="0"/>
        <w:autoSpaceDN w:val="0"/>
        <w:adjustRightInd w:val="0"/>
        <w:spacing w:before="120" w:after="120"/>
        <w:ind w:left="426"/>
        <w:rPr>
          <w:rFonts w:ascii="Open Sans" w:eastAsia="MS Mincho" w:hAnsi="Open Sans" w:cs="Open Sans"/>
          <w:sz w:val="22"/>
          <w:szCs w:val="22"/>
          <w:lang w:val="en-GB"/>
        </w:rPr>
      </w:pPr>
      <w:r w:rsidRPr="00FD3C65">
        <w:rPr>
          <w:rFonts w:ascii="Open Sans" w:eastAsia="MS Mincho" w:hAnsi="Open Sans" w:cs="Open Sans"/>
          <w:sz w:val="22"/>
          <w:szCs w:val="22"/>
          <w:lang w:val="en-GB"/>
        </w:rPr>
        <w:t xml:space="preserve">(a) </w:t>
      </w:r>
      <w:proofErr w:type="gramStart"/>
      <w:r w:rsidRPr="00FD3C65">
        <w:rPr>
          <w:rFonts w:ascii="Open Sans" w:eastAsia="MS Mincho" w:hAnsi="Open Sans" w:cs="Open Sans"/>
          <w:sz w:val="22"/>
          <w:szCs w:val="22"/>
          <w:lang w:val="en-GB"/>
        </w:rPr>
        <w:t>the</w:t>
      </w:r>
      <w:proofErr w:type="gramEnd"/>
      <w:r w:rsidRPr="00FD3C65">
        <w:rPr>
          <w:rFonts w:ascii="Open Sans" w:eastAsia="MS Mincho" w:hAnsi="Open Sans" w:cs="Open Sans"/>
          <w:sz w:val="22"/>
          <w:szCs w:val="22"/>
          <w:lang w:val="en-GB"/>
        </w:rPr>
        <w:t xml:space="preserve"> nature and duration of the public service obligations, </w:t>
      </w:r>
    </w:p>
    <w:p w14:paraId="4D91D5CF" w14:textId="77777777" w:rsidR="00CE0631" w:rsidRPr="00FD3C65" w:rsidRDefault="00CE0631" w:rsidP="004E0B01">
      <w:pPr>
        <w:keepNext w:val="0"/>
        <w:widowControl w:val="0"/>
        <w:autoSpaceDE w:val="0"/>
        <w:autoSpaceDN w:val="0"/>
        <w:adjustRightInd w:val="0"/>
        <w:spacing w:before="120" w:after="120"/>
        <w:ind w:left="426"/>
        <w:rPr>
          <w:rFonts w:ascii="Open Sans" w:eastAsia="MS Mincho" w:hAnsi="Open Sans" w:cs="Open Sans"/>
          <w:sz w:val="22"/>
          <w:szCs w:val="22"/>
          <w:lang w:val="en-GB"/>
        </w:rPr>
      </w:pPr>
      <w:r w:rsidRPr="00FD3C65">
        <w:rPr>
          <w:rFonts w:ascii="Open Sans" w:eastAsia="MS Mincho" w:hAnsi="Open Sans" w:cs="Open Sans"/>
          <w:sz w:val="22"/>
          <w:szCs w:val="22"/>
          <w:lang w:val="en-GB"/>
        </w:rPr>
        <w:t xml:space="preserve">(b) </w:t>
      </w:r>
      <w:proofErr w:type="gramStart"/>
      <w:r w:rsidRPr="00FD3C65">
        <w:rPr>
          <w:rFonts w:ascii="Open Sans" w:eastAsia="MS Mincho" w:hAnsi="Open Sans" w:cs="Open Sans"/>
          <w:sz w:val="22"/>
          <w:szCs w:val="22"/>
          <w:lang w:val="en-GB"/>
        </w:rPr>
        <w:t>the</w:t>
      </w:r>
      <w:proofErr w:type="gramEnd"/>
      <w:r w:rsidRPr="00FD3C65">
        <w:rPr>
          <w:rFonts w:ascii="Open Sans" w:eastAsia="MS Mincho" w:hAnsi="Open Sans" w:cs="Open Sans"/>
          <w:sz w:val="22"/>
          <w:szCs w:val="22"/>
          <w:lang w:val="en-GB"/>
        </w:rPr>
        <w:t xml:space="preserve"> undertaking or undertakings entrusted with these obligations and the territory concerned, </w:t>
      </w:r>
    </w:p>
    <w:p w14:paraId="6EC43984" w14:textId="77777777" w:rsidR="00CE0631" w:rsidRPr="00FD3C65" w:rsidRDefault="00CE0631" w:rsidP="004E0B01">
      <w:pPr>
        <w:keepNext w:val="0"/>
        <w:widowControl w:val="0"/>
        <w:autoSpaceDE w:val="0"/>
        <w:autoSpaceDN w:val="0"/>
        <w:adjustRightInd w:val="0"/>
        <w:spacing w:before="120" w:after="120"/>
        <w:ind w:left="426"/>
        <w:rPr>
          <w:rFonts w:ascii="Open Sans" w:eastAsia="MS Mincho" w:hAnsi="Open Sans" w:cs="Open Sans"/>
          <w:sz w:val="22"/>
          <w:szCs w:val="22"/>
          <w:lang w:val="en-GB"/>
        </w:rPr>
      </w:pPr>
      <w:r w:rsidRPr="00FD3C65">
        <w:rPr>
          <w:rFonts w:ascii="Open Sans" w:eastAsia="MS Mincho" w:hAnsi="Open Sans" w:cs="Open Sans"/>
          <w:sz w:val="22"/>
          <w:szCs w:val="22"/>
          <w:lang w:val="en-GB"/>
        </w:rPr>
        <w:t xml:space="preserve">(c) </w:t>
      </w:r>
      <w:proofErr w:type="gramStart"/>
      <w:r w:rsidRPr="00FD3C65">
        <w:rPr>
          <w:rFonts w:ascii="Open Sans" w:eastAsia="MS Mincho" w:hAnsi="Open Sans" w:cs="Open Sans"/>
          <w:sz w:val="22"/>
          <w:szCs w:val="22"/>
          <w:lang w:val="en-GB"/>
        </w:rPr>
        <w:t>the</w:t>
      </w:r>
      <w:proofErr w:type="gramEnd"/>
      <w:r w:rsidRPr="00FD3C65">
        <w:rPr>
          <w:rFonts w:ascii="Open Sans" w:eastAsia="MS Mincho" w:hAnsi="Open Sans" w:cs="Open Sans"/>
          <w:sz w:val="22"/>
          <w:szCs w:val="22"/>
          <w:lang w:val="en-GB"/>
        </w:rPr>
        <w:t xml:space="preserve"> nature of any exclusive or special rights granted to the undertaking(s), </w:t>
      </w:r>
    </w:p>
    <w:p w14:paraId="78DF7C8E" w14:textId="77777777" w:rsidR="00CE0631" w:rsidRPr="00FD3C65" w:rsidRDefault="00CE0631" w:rsidP="004E0B01">
      <w:pPr>
        <w:keepNext w:val="0"/>
        <w:widowControl w:val="0"/>
        <w:autoSpaceDE w:val="0"/>
        <w:autoSpaceDN w:val="0"/>
        <w:adjustRightInd w:val="0"/>
        <w:spacing w:before="120" w:after="120"/>
        <w:ind w:left="426"/>
        <w:rPr>
          <w:rFonts w:ascii="Open Sans" w:eastAsia="MS Mincho" w:hAnsi="Open Sans" w:cs="Open Sans"/>
          <w:sz w:val="22"/>
          <w:szCs w:val="22"/>
          <w:lang w:val="en-GB"/>
        </w:rPr>
      </w:pPr>
      <w:r w:rsidRPr="00FD3C65">
        <w:rPr>
          <w:rFonts w:ascii="Open Sans" w:eastAsia="MS Mincho" w:hAnsi="Open Sans" w:cs="Open Sans"/>
          <w:sz w:val="22"/>
          <w:szCs w:val="22"/>
          <w:lang w:val="en-GB"/>
        </w:rPr>
        <w:t xml:space="preserve">(d) </w:t>
      </w:r>
      <w:proofErr w:type="gramStart"/>
      <w:r w:rsidRPr="00FD3C65">
        <w:rPr>
          <w:rFonts w:ascii="Open Sans" w:eastAsia="MS Mincho" w:hAnsi="Open Sans" w:cs="Open Sans"/>
          <w:sz w:val="22"/>
          <w:szCs w:val="22"/>
          <w:lang w:val="en-GB"/>
        </w:rPr>
        <w:t>the</w:t>
      </w:r>
      <w:proofErr w:type="gramEnd"/>
      <w:r w:rsidRPr="00FD3C65">
        <w:rPr>
          <w:rFonts w:ascii="Open Sans" w:eastAsia="MS Mincho" w:hAnsi="Open Sans" w:cs="Open Sans"/>
          <w:sz w:val="22"/>
          <w:szCs w:val="22"/>
          <w:lang w:val="en-GB"/>
        </w:rPr>
        <w:t xml:space="preserve"> parameters for calculating, controlling and reviewing the compensation, and </w:t>
      </w:r>
    </w:p>
    <w:p w14:paraId="30BA3A50" w14:textId="77777777" w:rsidR="00CE0631" w:rsidRPr="00FD3C65" w:rsidRDefault="00CE0631" w:rsidP="004E0B01">
      <w:pPr>
        <w:keepNext w:val="0"/>
        <w:widowControl w:val="0"/>
        <w:autoSpaceDE w:val="0"/>
        <w:autoSpaceDN w:val="0"/>
        <w:adjustRightInd w:val="0"/>
        <w:spacing w:before="120" w:after="120"/>
        <w:ind w:left="426"/>
        <w:rPr>
          <w:rFonts w:ascii="Open Sans" w:eastAsia="MS Mincho" w:hAnsi="Open Sans" w:cs="Open Sans"/>
          <w:sz w:val="22"/>
          <w:szCs w:val="22"/>
          <w:lang w:val="en-GB"/>
        </w:rPr>
      </w:pPr>
      <w:r w:rsidRPr="00FD3C65">
        <w:rPr>
          <w:rFonts w:ascii="Open Sans" w:eastAsia="MS Mincho" w:hAnsi="Open Sans" w:cs="Open Sans"/>
          <w:sz w:val="22"/>
          <w:szCs w:val="22"/>
          <w:lang w:val="en-GB"/>
        </w:rPr>
        <w:t xml:space="preserve">(e) </w:t>
      </w:r>
      <w:proofErr w:type="gramStart"/>
      <w:r w:rsidRPr="00FD3C65">
        <w:rPr>
          <w:rFonts w:ascii="Open Sans" w:eastAsia="MS Mincho" w:hAnsi="Open Sans" w:cs="Open Sans"/>
          <w:sz w:val="22"/>
          <w:szCs w:val="22"/>
          <w:lang w:val="en-GB"/>
        </w:rPr>
        <w:t>the</w:t>
      </w:r>
      <w:proofErr w:type="gramEnd"/>
      <w:r w:rsidRPr="00FD3C65">
        <w:rPr>
          <w:rFonts w:ascii="Open Sans" w:eastAsia="MS Mincho" w:hAnsi="Open Sans" w:cs="Open Sans"/>
          <w:sz w:val="22"/>
          <w:szCs w:val="22"/>
          <w:lang w:val="en-GB"/>
        </w:rPr>
        <w:t xml:space="preserve"> arrangements for avoiding and repaying any overcompensation may constitute an act of entrustment within the meaning of the Decision.</w:t>
      </w:r>
    </w:p>
    <w:p w14:paraId="735BEA19" w14:textId="77777777" w:rsidR="00CE0631" w:rsidRPr="00FD3C65" w:rsidRDefault="00CE0631" w:rsidP="0072584C">
      <w:pPr>
        <w:keepNext w:val="0"/>
        <w:widowControl w:val="0"/>
        <w:autoSpaceDE w:val="0"/>
        <w:autoSpaceDN w:val="0"/>
        <w:adjustRightInd w:val="0"/>
        <w:spacing w:after="200" w:line="276" w:lineRule="auto"/>
        <w:rPr>
          <w:rFonts w:ascii="Open Sans" w:eastAsia="MS Mincho" w:hAnsi="Open Sans" w:cs="Open Sans"/>
          <w:sz w:val="22"/>
          <w:szCs w:val="22"/>
          <w:lang w:val="en-GB"/>
        </w:rPr>
      </w:pPr>
      <w:r w:rsidRPr="00FD3C65">
        <w:rPr>
          <w:rFonts w:ascii="Open Sans" w:eastAsia="MS Mincho" w:hAnsi="Open Sans" w:cs="Open Sans"/>
          <w:sz w:val="22"/>
          <w:szCs w:val="22"/>
          <w:lang w:val="en-GB"/>
        </w:rPr>
        <w:t xml:space="preserve">It is not necessary for this act to bear the title of </w:t>
      </w:r>
      <w:r w:rsidRPr="00FD3C65">
        <w:rPr>
          <w:rFonts w:ascii="Open Sans" w:eastAsia="MS Mincho" w:hAnsi="Open Sans" w:cs="Open Sans"/>
          <w:i/>
          <w:sz w:val="22"/>
          <w:szCs w:val="22"/>
          <w:lang w:val="en-GB"/>
        </w:rPr>
        <w:t>act of entrustment</w:t>
      </w:r>
      <w:r w:rsidRPr="00FD3C65">
        <w:rPr>
          <w:rFonts w:ascii="Open Sans" w:eastAsia="MS Mincho" w:hAnsi="Open Sans" w:cs="Open Sans"/>
          <w:sz w:val="22"/>
          <w:szCs w:val="22"/>
          <w:lang w:val="en-GB"/>
        </w:rPr>
        <w:t>.</w:t>
      </w:r>
    </w:p>
    <w:p w14:paraId="2830B586" w14:textId="0FCA22A3" w:rsidR="00CE0631" w:rsidRPr="00FD3C65" w:rsidRDefault="005526AA" w:rsidP="0072584C">
      <w:pPr>
        <w:keepNext w:val="0"/>
        <w:widowControl w:val="0"/>
        <w:autoSpaceDE w:val="0"/>
        <w:autoSpaceDN w:val="0"/>
        <w:adjustRightInd w:val="0"/>
        <w:spacing w:after="200" w:line="276" w:lineRule="auto"/>
        <w:rPr>
          <w:rFonts w:ascii="Open Sans" w:eastAsia="MS Mincho" w:hAnsi="Open Sans" w:cs="Open Sans"/>
          <w:b/>
          <w:sz w:val="22"/>
          <w:szCs w:val="22"/>
          <w:lang w:val="en-GB"/>
        </w:rPr>
      </w:pPr>
      <w:r w:rsidRPr="00FD3C65">
        <w:rPr>
          <w:rFonts w:ascii="Open Sans" w:eastAsia="MS Mincho" w:hAnsi="Open Sans" w:cs="Open Sans"/>
          <w:b/>
          <w:sz w:val="22"/>
          <w:szCs w:val="22"/>
          <w:lang w:val="en-GB"/>
        </w:rPr>
        <w:t>These criteria</w:t>
      </w:r>
      <w:r w:rsidR="00CE0631" w:rsidRPr="00FD3C65">
        <w:rPr>
          <w:rFonts w:ascii="Open Sans" w:eastAsia="MS Mincho" w:hAnsi="Open Sans" w:cs="Open Sans"/>
          <w:b/>
          <w:sz w:val="22"/>
          <w:szCs w:val="22"/>
          <w:lang w:val="en-GB"/>
        </w:rPr>
        <w:t xml:space="preserve"> will have to be fulfilled on cumulative bases and will be checked.</w:t>
      </w:r>
    </w:p>
    <w:p w14:paraId="7EA539D8" w14:textId="37BA0DDC" w:rsidR="005526AA" w:rsidRPr="00FD3C65" w:rsidRDefault="00CE0631" w:rsidP="0072584C">
      <w:pPr>
        <w:keepNext w:val="0"/>
        <w:widowControl w:val="0"/>
        <w:autoSpaceDE w:val="0"/>
        <w:autoSpaceDN w:val="0"/>
        <w:adjustRightInd w:val="0"/>
        <w:spacing w:after="200" w:line="276" w:lineRule="auto"/>
        <w:rPr>
          <w:rFonts w:ascii="Open Sans" w:hAnsi="Open Sans" w:cs="Open Sans"/>
          <w:sz w:val="22"/>
          <w:szCs w:val="22"/>
          <w:lang w:val="en-GB"/>
        </w:rPr>
      </w:pPr>
      <w:r w:rsidRPr="00FD3C65">
        <w:rPr>
          <w:rFonts w:ascii="Open Sans" w:hAnsi="Open Sans" w:cs="Open Sans"/>
          <w:sz w:val="22"/>
          <w:szCs w:val="22"/>
          <w:lang w:val="en-GB"/>
        </w:rPr>
        <w:t>An undertaking</w:t>
      </w:r>
      <w:r w:rsidR="005526AA" w:rsidRPr="00FD3C65">
        <w:rPr>
          <w:rFonts w:ascii="Open Sans" w:hAnsi="Open Sans" w:cs="Open Sans"/>
          <w:sz w:val="22"/>
          <w:szCs w:val="22"/>
          <w:lang w:val="en-GB"/>
        </w:rPr>
        <w:t xml:space="preserve"> that:</w:t>
      </w:r>
      <w:r w:rsidRPr="00FD3C65">
        <w:rPr>
          <w:rFonts w:ascii="Open Sans" w:hAnsi="Open Sans" w:cs="Open Sans"/>
          <w:sz w:val="22"/>
          <w:szCs w:val="22"/>
          <w:lang w:val="en-GB"/>
        </w:rPr>
        <w:t xml:space="preserve"> </w:t>
      </w:r>
    </w:p>
    <w:p w14:paraId="28B7DB68" w14:textId="589F815C" w:rsidR="005526AA" w:rsidRPr="00FD3C65" w:rsidRDefault="00CE0631" w:rsidP="004B6F6F">
      <w:pPr>
        <w:pStyle w:val="ListParagraph"/>
        <w:widowControl w:val="0"/>
        <w:numPr>
          <w:ilvl w:val="0"/>
          <w:numId w:val="58"/>
        </w:numPr>
        <w:autoSpaceDE w:val="0"/>
        <w:autoSpaceDN w:val="0"/>
        <w:adjustRightInd w:val="0"/>
        <w:spacing w:after="200" w:line="276" w:lineRule="auto"/>
        <w:rPr>
          <w:rFonts w:ascii="Open Sans" w:hAnsi="Open Sans" w:cs="Open Sans"/>
          <w:szCs w:val="22"/>
          <w:lang w:val="en-GB"/>
        </w:rPr>
      </w:pPr>
      <w:r w:rsidRPr="00FD3C65">
        <w:rPr>
          <w:rFonts w:ascii="Open Sans" w:hAnsi="Open Sans" w:cs="Open Sans"/>
          <w:lang w:val="en-GB"/>
        </w:rPr>
        <w:t xml:space="preserve">is granted an exclusive right or a special right and which carries out another activity or </w:t>
      </w:r>
    </w:p>
    <w:p w14:paraId="6FB093A5" w14:textId="7E2A5F1D" w:rsidR="00CE0631" w:rsidRPr="00FD3C65" w:rsidRDefault="00CE0631" w:rsidP="004B6F6F">
      <w:pPr>
        <w:pStyle w:val="ListParagraph"/>
        <w:widowControl w:val="0"/>
        <w:numPr>
          <w:ilvl w:val="0"/>
          <w:numId w:val="58"/>
        </w:numPr>
        <w:autoSpaceDE w:val="0"/>
        <w:autoSpaceDN w:val="0"/>
        <w:adjustRightInd w:val="0"/>
        <w:spacing w:after="200" w:line="276" w:lineRule="auto"/>
        <w:rPr>
          <w:rFonts w:ascii="Open Sans" w:hAnsi="Open Sans" w:cs="Open Sans"/>
          <w:lang w:val="en-GB"/>
        </w:rPr>
      </w:pPr>
      <w:r w:rsidRPr="00FD3C65">
        <w:rPr>
          <w:rFonts w:ascii="Open Sans" w:hAnsi="Open Sans" w:cs="Open Sans"/>
          <w:lang w:val="en-GB"/>
        </w:rPr>
        <w:t xml:space="preserve">is entrusted with an SGEI, receives public service compensation in relation to that service and carries out another activity, being an undertaking to which the Regulations apply, must: </w:t>
      </w:r>
    </w:p>
    <w:p w14:paraId="695F6A8A" w14:textId="7CA63D58" w:rsidR="00953EC2" w:rsidRPr="00FD3C65" w:rsidRDefault="00CE0631" w:rsidP="00953EC2">
      <w:pPr>
        <w:pStyle w:val="ListParagraph"/>
        <w:widowControl w:val="0"/>
        <w:numPr>
          <w:ilvl w:val="0"/>
          <w:numId w:val="59"/>
        </w:numPr>
        <w:autoSpaceDE w:val="0"/>
        <w:autoSpaceDN w:val="0"/>
        <w:adjustRightInd w:val="0"/>
        <w:spacing w:after="200" w:line="276" w:lineRule="auto"/>
        <w:ind w:left="1560"/>
        <w:rPr>
          <w:rFonts w:ascii="Open Sans" w:eastAsia="MS Mincho" w:hAnsi="Open Sans" w:cs="Open Sans"/>
          <w:lang w:val="en-GB"/>
        </w:rPr>
      </w:pPr>
      <w:proofErr w:type="gramStart"/>
      <w:r w:rsidRPr="00FD3C65">
        <w:rPr>
          <w:rFonts w:ascii="Open Sans" w:hAnsi="Open Sans" w:cs="Open Sans"/>
          <w:lang w:val="en-GB"/>
        </w:rPr>
        <w:t>maintain</w:t>
      </w:r>
      <w:proofErr w:type="gramEnd"/>
      <w:r w:rsidRPr="00FD3C65">
        <w:rPr>
          <w:rFonts w:ascii="Open Sans" w:hAnsi="Open Sans" w:cs="Open Sans"/>
          <w:lang w:val="en-GB"/>
        </w:rPr>
        <w:t xml:space="preserve"> separate accounts for its activities under the exclusive or special right or SGEI and for its other activities. Those separate accounts must (i) show the respective costs and revenues associated with the different activities, (ii) show the methods by which costs and revenues are assigned to the different activities, and (iii) be based on clearly established, consistently applied and objectively justifiable cost accounting principles</w:t>
      </w:r>
      <w:r w:rsidR="005526AA" w:rsidRPr="00FD3C65">
        <w:rPr>
          <w:rFonts w:ascii="Open Sans" w:hAnsi="Open Sans" w:cs="Open Sans"/>
          <w:szCs w:val="22"/>
          <w:lang w:val="en-GB"/>
        </w:rPr>
        <w:t>;</w:t>
      </w:r>
    </w:p>
    <w:p w14:paraId="480CAE1F" w14:textId="0C870D6C" w:rsidR="00CE0631" w:rsidRPr="00FD3C65" w:rsidRDefault="00CE0631" w:rsidP="00953EC2">
      <w:pPr>
        <w:pStyle w:val="ListParagraph"/>
        <w:widowControl w:val="0"/>
        <w:numPr>
          <w:ilvl w:val="0"/>
          <w:numId w:val="59"/>
        </w:numPr>
        <w:autoSpaceDE w:val="0"/>
        <w:autoSpaceDN w:val="0"/>
        <w:adjustRightInd w:val="0"/>
        <w:spacing w:after="200" w:line="276" w:lineRule="auto"/>
        <w:ind w:left="1560"/>
        <w:rPr>
          <w:rFonts w:ascii="Open Sans" w:eastAsia="MS Mincho" w:hAnsi="Open Sans" w:cs="Open Sans"/>
          <w:lang w:val="en-GB"/>
        </w:rPr>
      </w:pPr>
      <w:proofErr w:type="gramStart"/>
      <w:r w:rsidRPr="00FD3C65">
        <w:rPr>
          <w:rFonts w:ascii="Open Sans" w:hAnsi="Open Sans" w:cs="Open Sans"/>
          <w:lang w:val="en-GB"/>
        </w:rPr>
        <w:t>retain</w:t>
      </w:r>
      <w:proofErr w:type="gramEnd"/>
      <w:r w:rsidRPr="00FD3C65">
        <w:rPr>
          <w:rFonts w:ascii="Open Sans" w:hAnsi="Open Sans" w:cs="Open Sans"/>
          <w:lang w:val="en-GB"/>
        </w:rPr>
        <w:t xml:space="preserve"> those separate accounts for a period of five years starting on the last day of the financial year to which those accounts relate. </w:t>
      </w:r>
    </w:p>
    <w:p w14:paraId="2980C583" w14:textId="3A8FCB41" w:rsidR="00CE0631" w:rsidRPr="00FD3C65" w:rsidRDefault="00CE0631" w:rsidP="0072584C">
      <w:pPr>
        <w:keepNext w:val="0"/>
        <w:widowControl w:val="0"/>
        <w:tabs>
          <w:tab w:val="left" w:pos="2070"/>
        </w:tabs>
        <w:spacing w:after="200" w:line="276" w:lineRule="auto"/>
        <w:ind w:right="-27"/>
        <w:rPr>
          <w:rFonts w:ascii="Open Sans" w:hAnsi="Open Sans" w:cs="Open Sans"/>
          <w:b/>
          <w:bCs/>
          <w:sz w:val="22"/>
          <w:szCs w:val="22"/>
          <w:lang w:val="en-GB" w:eastAsia="ro-RO"/>
        </w:rPr>
      </w:pPr>
      <w:r w:rsidRPr="00FD3C65">
        <w:rPr>
          <w:rFonts w:ascii="Open Sans" w:hAnsi="Open Sans" w:cs="Open Sans"/>
          <w:b/>
          <w:bCs/>
          <w:sz w:val="22"/>
          <w:szCs w:val="22"/>
          <w:lang w:val="en-GB" w:eastAsia="ro-RO"/>
        </w:rPr>
        <w:t>Please note</w:t>
      </w:r>
      <w:r w:rsidRPr="00FD3C65">
        <w:rPr>
          <w:rFonts w:ascii="Open Sans" w:hAnsi="Open Sans" w:cs="Open Sans"/>
          <w:bCs/>
          <w:sz w:val="22"/>
          <w:szCs w:val="22"/>
          <w:lang w:val="en-GB" w:eastAsia="ro-RO"/>
        </w:rPr>
        <w:t xml:space="preserve"> that in accordance with EU practices, also for </w:t>
      </w:r>
      <w:r w:rsidRPr="00FD3C65">
        <w:rPr>
          <w:rFonts w:ascii="Open Sans" w:hAnsi="Open Sans" w:cs="Open Sans"/>
          <w:b/>
          <w:bCs/>
          <w:sz w:val="22"/>
          <w:szCs w:val="22"/>
          <w:lang w:val="en-GB" w:eastAsia="ro-RO"/>
        </w:rPr>
        <w:t>infrastructure elements</w:t>
      </w:r>
      <w:r w:rsidRPr="00FD3C65">
        <w:rPr>
          <w:rFonts w:ascii="Open Sans" w:hAnsi="Open Sans" w:cs="Open Sans"/>
          <w:bCs/>
          <w:sz w:val="22"/>
          <w:szCs w:val="22"/>
          <w:lang w:val="en-GB" w:eastAsia="ro-RO"/>
        </w:rPr>
        <w:t xml:space="preserve">, even under SGEI, it is necessary to conduct an </w:t>
      </w:r>
      <w:r w:rsidRPr="00FD3C65">
        <w:rPr>
          <w:rFonts w:ascii="Open Sans" w:hAnsi="Open Sans" w:cs="Open Sans"/>
          <w:b/>
          <w:bCs/>
          <w:sz w:val="22"/>
          <w:szCs w:val="22"/>
          <w:lang w:val="en-GB" w:eastAsia="ro-RO"/>
        </w:rPr>
        <w:t xml:space="preserve">open, transparent and unconditional </w:t>
      </w:r>
      <w:r w:rsidR="005526AA" w:rsidRPr="00FD3C65">
        <w:rPr>
          <w:rFonts w:ascii="Open Sans" w:hAnsi="Open Sans" w:cs="Open Sans"/>
          <w:b/>
          <w:bCs/>
          <w:sz w:val="22"/>
          <w:szCs w:val="22"/>
          <w:lang w:val="en-GB" w:eastAsia="ro-RO"/>
        </w:rPr>
        <w:t xml:space="preserve">public procurement </w:t>
      </w:r>
      <w:r w:rsidRPr="00FD3C65">
        <w:rPr>
          <w:rFonts w:ascii="Open Sans" w:hAnsi="Open Sans" w:cs="Open Sans"/>
          <w:b/>
          <w:bCs/>
          <w:sz w:val="22"/>
          <w:szCs w:val="22"/>
          <w:lang w:val="en-GB" w:eastAsia="ro-RO"/>
        </w:rPr>
        <w:t>procedure that receives sufficient publicity.</w:t>
      </w:r>
    </w:p>
    <w:p w14:paraId="4C25FBCB" w14:textId="77777777" w:rsidR="00CE0631" w:rsidRPr="00FD3C65" w:rsidRDefault="00CE0631" w:rsidP="004E0B01">
      <w:pPr>
        <w:keepNext w:val="0"/>
        <w:widowControl w:val="0"/>
        <w:spacing w:before="120" w:after="120"/>
        <w:rPr>
          <w:rFonts w:ascii="Open Sans" w:hAnsi="Open Sans" w:cs="Open Sans"/>
          <w:bCs/>
          <w:sz w:val="22"/>
          <w:szCs w:val="22"/>
          <w:u w:val="single"/>
          <w:lang w:val="en-GB"/>
        </w:rPr>
      </w:pPr>
    </w:p>
    <w:p w14:paraId="68398657" w14:textId="77777777" w:rsidR="00CE0631" w:rsidRPr="00FD3C65" w:rsidRDefault="00CE0631" w:rsidP="0035492C">
      <w:pPr>
        <w:keepNext w:val="0"/>
        <w:widowControl w:val="0"/>
        <w:shd w:val="clear" w:color="auto" w:fill="CCECFF"/>
        <w:spacing w:after="200" w:line="276" w:lineRule="auto"/>
        <w:rPr>
          <w:rFonts w:ascii="Open Sans" w:hAnsi="Open Sans" w:cs="Open Sans"/>
          <w:b/>
          <w:sz w:val="22"/>
          <w:szCs w:val="22"/>
          <w:lang w:val="en-GB"/>
        </w:rPr>
      </w:pPr>
      <w:r w:rsidRPr="00FD3C65">
        <w:rPr>
          <w:rFonts w:ascii="Open Sans" w:hAnsi="Open Sans" w:cs="Open Sans"/>
          <w:b/>
          <w:sz w:val="22"/>
          <w:szCs w:val="22"/>
          <w:lang w:val="en-GB"/>
        </w:rPr>
        <w:t>Indirect aid (aid to third beneficiaries)</w:t>
      </w:r>
    </w:p>
    <w:p w14:paraId="01E3B185" w14:textId="39754FDC" w:rsidR="00CE0631" w:rsidRPr="00FD3C65" w:rsidRDefault="00CE0631" w:rsidP="0072584C">
      <w:pPr>
        <w:keepNext w:val="0"/>
        <w:widowControl w:val="0"/>
        <w:spacing w:after="200" w:line="276" w:lineRule="auto"/>
        <w:rPr>
          <w:rFonts w:ascii="Open Sans" w:hAnsi="Open Sans" w:cs="Open Sans"/>
          <w:sz w:val="22"/>
          <w:szCs w:val="22"/>
          <w:lang w:val="en-GB"/>
        </w:rPr>
      </w:pPr>
      <w:r w:rsidRPr="00FD3C65">
        <w:rPr>
          <w:rFonts w:ascii="Open Sans" w:hAnsi="Open Sans" w:cs="Open Sans"/>
          <w:sz w:val="22"/>
          <w:szCs w:val="22"/>
          <w:lang w:val="en-GB"/>
        </w:rPr>
        <w:t xml:space="preserve">It may also be that project partners grant </w:t>
      </w:r>
      <w:r w:rsidR="005526AA" w:rsidRPr="00FD3C65">
        <w:rPr>
          <w:rFonts w:ascii="Open Sans" w:hAnsi="Open Sans" w:cs="Open Sans"/>
          <w:sz w:val="22"/>
          <w:szCs w:val="22"/>
          <w:lang w:val="en-GB"/>
        </w:rPr>
        <w:t xml:space="preserve">state </w:t>
      </w:r>
      <w:r w:rsidRPr="00FD3C65">
        <w:rPr>
          <w:rFonts w:ascii="Open Sans" w:hAnsi="Open Sans" w:cs="Open Sans"/>
          <w:sz w:val="22"/>
          <w:szCs w:val="22"/>
          <w:lang w:val="en-GB"/>
        </w:rPr>
        <w:t>aid to third parties outside the project partnership. This is because other undertakings (i.e. entities engaged in economic activities) not included as project partners in the project partnership (e.g. associated organisations, target groups, etc.) could receive an advantage through the project’s activities that they would not have received under normal market conditions. And this implies that they could be recipient of State aid.</w:t>
      </w:r>
    </w:p>
    <w:p w14:paraId="171DDCBD" w14:textId="7020AB92" w:rsidR="00CE0631" w:rsidRPr="00FD3C65" w:rsidRDefault="00CE0631" w:rsidP="0072584C">
      <w:pPr>
        <w:keepNext w:val="0"/>
        <w:widowControl w:val="0"/>
        <w:spacing w:after="200" w:line="276" w:lineRule="auto"/>
        <w:rPr>
          <w:rFonts w:ascii="Open Sans" w:hAnsi="Open Sans" w:cs="Open Sans"/>
          <w:sz w:val="22"/>
          <w:szCs w:val="22"/>
          <w:lang w:val="en-GB"/>
        </w:rPr>
      </w:pPr>
      <w:r w:rsidRPr="00FD3C65">
        <w:rPr>
          <w:rFonts w:ascii="Open Sans" w:hAnsi="Open Sans" w:cs="Open Sans"/>
          <w:sz w:val="22"/>
          <w:szCs w:val="22"/>
          <w:lang w:val="en-GB"/>
        </w:rPr>
        <w:t xml:space="preserve">It is worth mentioning, that even though the project beneficiary does not perform </w:t>
      </w:r>
      <w:r w:rsidR="00010709" w:rsidRPr="00FD3C65">
        <w:rPr>
          <w:rFonts w:ascii="Open Sans" w:hAnsi="Open Sans" w:cs="Open Sans"/>
          <w:sz w:val="22"/>
          <w:szCs w:val="22"/>
          <w:lang w:val="en-GB"/>
        </w:rPr>
        <w:t>s</w:t>
      </w:r>
      <w:r w:rsidRPr="00FD3C65">
        <w:rPr>
          <w:rFonts w:ascii="Open Sans" w:hAnsi="Open Sans" w:cs="Open Sans"/>
          <w:sz w:val="22"/>
          <w:szCs w:val="22"/>
          <w:lang w:val="en-GB"/>
        </w:rPr>
        <w:t>tate aid relevant activities in the project</w:t>
      </w:r>
      <w:r w:rsidR="00132F41" w:rsidRPr="00FD3C65">
        <w:rPr>
          <w:rFonts w:ascii="Open Sans" w:hAnsi="Open Sans" w:cs="Open Sans"/>
          <w:sz w:val="22"/>
          <w:szCs w:val="22"/>
          <w:lang w:val="en-GB"/>
        </w:rPr>
        <w:t xml:space="preserve"> thus at its level it does not mean state aid but</w:t>
      </w:r>
      <w:r w:rsidRPr="00FD3C65">
        <w:rPr>
          <w:rFonts w:ascii="Open Sans" w:hAnsi="Open Sans" w:cs="Open Sans"/>
          <w:sz w:val="22"/>
          <w:szCs w:val="22"/>
          <w:lang w:val="en-GB"/>
        </w:rPr>
        <w:t xml:space="preserve"> its activities could mean an advantage for third parties outside the project partnership.</w:t>
      </w:r>
    </w:p>
    <w:p w14:paraId="0CFD11FD" w14:textId="601E86ED" w:rsidR="00010709" w:rsidRPr="00FD3C65" w:rsidRDefault="00CE0631" w:rsidP="00010709">
      <w:pPr>
        <w:keepNext w:val="0"/>
        <w:widowControl w:val="0"/>
        <w:spacing w:after="200" w:line="276" w:lineRule="auto"/>
        <w:rPr>
          <w:rFonts w:ascii="Open Sans" w:hAnsi="Open Sans" w:cs="Open Sans"/>
          <w:sz w:val="22"/>
          <w:szCs w:val="22"/>
          <w:lang w:val="en-GB"/>
        </w:rPr>
      </w:pPr>
      <w:r w:rsidRPr="00FD3C65">
        <w:rPr>
          <w:rFonts w:ascii="Open Sans" w:hAnsi="Open Sans" w:cs="Open Sans"/>
          <w:sz w:val="22"/>
          <w:szCs w:val="22"/>
          <w:lang w:val="en-GB"/>
        </w:rPr>
        <w:t xml:space="preserve">Therefore, when completing the </w:t>
      </w:r>
      <w:r w:rsidR="00010709" w:rsidRPr="00FD3C65">
        <w:rPr>
          <w:rFonts w:ascii="Open Sans" w:hAnsi="Open Sans" w:cs="Open Sans"/>
          <w:sz w:val="22"/>
          <w:szCs w:val="22"/>
          <w:lang w:val="en-GB"/>
        </w:rPr>
        <w:t>s</w:t>
      </w:r>
      <w:r w:rsidRPr="00FD3C65">
        <w:rPr>
          <w:rFonts w:ascii="Open Sans" w:hAnsi="Open Sans" w:cs="Open Sans"/>
          <w:sz w:val="22"/>
          <w:szCs w:val="22"/>
          <w:lang w:val="en-GB"/>
        </w:rPr>
        <w:t>tate aid self-assessment and preparing the Full Application</w:t>
      </w:r>
      <w:r w:rsidR="00010709" w:rsidRPr="00FD3C65">
        <w:rPr>
          <w:rFonts w:ascii="Open Sans" w:hAnsi="Open Sans" w:cs="Open Sans"/>
          <w:sz w:val="22"/>
          <w:szCs w:val="22"/>
          <w:lang w:val="en-GB"/>
        </w:rPr>
        <w:t xml:space="preserve"> Form</w:t>
      </w:r>
      <w:r w:rsidRPr="00FD3C65">
        <w:rPr>
          <w:rFonts w:ascii="Open Sans" w:hAnsi="Open Sans" w:cs="Open Sans"/>
          <w:sz w:val="22"/>
          <w:szCs w:val="22"/>
          <w:lang w:val="en-GB"/>
        </w:rPr>
        <w:t xml:space="preserve">, each applicant must also consider whether its activities will give rise to </w:t>
      </w:r>
      <w:r w:rsidR="00010709" w:rsidRPr="00FD3C65">
        <w:rPr>
          <w:rFonts w:ascii="Open Sans" w:hAnsi="Open Sans" w:cs="Open Sans"/>
          <w:sz w:val="22"/>
          <w:szCs w:val="22"/>
          <w:lang w:val="en-GB"/>
        </w:rPr>
        <w:t>s</w:t>
      </w:r>
      <w:r w:rsidRPr="00FD3C65">
        <w:rPr>
          <w:rFonts w:ascii="Open Sans" w:hAnsi="Open Sans" w:cs="Open Sans"/>
          <w:sz w:val="22"/>
          <w:szCs w:val="22"/>
          <w:lang w:val="en-GB"/>
        </w:rPr>
        <w:t>tate aid to third parties.</w:t>
      </w:r>
      <w:r w:rsidR="00010709" w:rsidRPr="00FD3C65">
        <w:rPr>
          <w:rFonts w:ascii="Open Sans" w:hAnsi="Open Sans" w:cs="Open Sans"/>
          <w:sz w:val="22"/>
          <w:szCs w:val="22"/>
          <w:lang w:val="en-GB"/>
        </w:rPr>
        <w:t xml:space="preserve"> </w:t>
      </w:r>
    </w:p>
    <w:p w14:paraId="65CC509D" w14:textId="77777777" w:rsidR="00CE0631" w:rsidRPr="00FD3C65" w:rsidRDefault="00CE0631" w:rsidP="0072584C">
      <w:pPr>
        <w:keepNext w:val="0"/>
        <w:widowControl w:val="0"/>
        <w:spacing w:after="200" w:line="276" w:lineRule="auto"/>
        <w:rPr>
          <w:rFonts w:ascii="Open Sans" w:hAnsi="Open Sans" w:cs="Open Sans"/>
          <w:b/>
          <w:sz w:val="22"/>
          <w:szCs w:val="22"/>
          <w:lang w:val="en-GB"/>
        </w:rPr>
      </w:pPr>
      <w:r w:rsidRPr="00FD3C65">
        <w:rPr>
          <w:rFonts w:ascii="Open Sans" w:hAnsi="Open Sans" w:cs="Open Sans"/>
          <w:b/>
          <w:sz w:val="22"/>
          <w:szCs w:val="22"/>
          <w:lang w:val="en-GB"/>
        </w:rPr>
        <w:t>Where a beneficiary provides State aid to end users, it will be necessary for the project beneficiary providing the advantage to calculate the value of the supportive activities.</w:t>
      </w:r>
    </w:p>
    <w:p w14:paraId="6A3D7511" w14:textId="15F1BA46" w:rsidR="00CE0631" w:rsidRPr="00FD3C65" w:rsidRDefault="00CE0631" w:rsidP="0072584C">
      <w:pPr>
        <w:keepNext w:val="0"/>
        <w:widowControl w:val="0"/>
        <w:spacing w:after="200" w:line="276" w:lineRule="auto"/>
        <w:rPr>
          <w:rFonts w:ascii="Open Sans" w:hAnsi="Open Sans" w:cs="Open Sans"/>
          <w:sz w:val="22"/>
          <w:szCs w:val="22"/>
          <w:lang w:val="en-GB"/>
        </w:rPr>
      </w:pPr>
      <w:r w:rsidRPr="00FD3C65">
        <w:rPr>
          <w:rFonts w:ascii="Open Sans" w:hAnsi="Open Sans" w:cs="Open Sans"/>
          <w:sz w:val="22"/>
          <w:szCs w:val="22"/>
          <w:lang w:val="en-GB"/>
        </w:rPr>
        <w:t xml:space="preserve">Then, consideration </w:t>
      </w:r>
      <w:r w:rsidR="00473BCA" w:rsidRPr="00FD3C65">
        <w:rPr>
          <w:rFonts w:ascii="Open Sans" w:hAnsi="Open Sans" w:cs="Open Sans"/>
          <w:sz w:val="22"/>
          <w:szCs w:val="22"/>
          <w:lang w:val="en-GB"/>
        </w:rPr>
        <w:t>should</w:t>
      </w:r>
      <w:r w:rsidRPr="00FD3C65">
        <w:rPr>
          <w:rFonts w:ascii="Open Sans" w:hAnsi="Open Sans" w:cs="Open Sans"/>
          <w:sz w:val="22"/>
          <w:szCs w:val="22"/>
          <w:lang w:val="en-GB"/>
        </w:rPr>
        <w:t xml:space="preserve"> be given to eliminating any State</w:t>
      </w:r>
      <w:r w:rsidR="00542018" w:rsidRPr="00FD3C65">
        <w:rPr>
          <w:rFonts w:ascii="Open Sans" w:hAnsi="Open Sans" w:cs="Open Sans"/>
          <w:sz w:val="22"/>
          <w:szCs w:val="22"/>
          <w:lang w:val="en-GB"/>
        </w:rPr>
        <w:t xml:space="preserve"> </w:t>
      </w:r>
      <w:r w:rsidRPr="00FD3C65">
        <w:rPr>
          <w:rFonts w:ascii="Open Sans" w:hAnsi="Open Sans" w:cs="Open Sans"/>
          <w:sz w:val="22"/>
          <w:szCs w:val="22"/>
          <w:lang w:val="en-GB"/>
        </w:rPr>
        <w:t>aid element, for instance, by charging a market price for th</w:t>
      </w:r>
      <w:r w:rsidR="004B6F6F" w:rsidRPr="00FD3C65">
        <w:rPr>
          <w:rFonts w:ascii="Open Sans" w:hAnsi="Open Sans" w:cs="Open Sans"/>
          <w:sz w:val="22"/>
          <w:szCs w:val="22"/>
          <w:lang w:val="en-GB"/>
        </w:rPr>
        <w:t>at particular</w:t>
      </w:r>
      <w:r w:rsidRPr="00FD3C65">
        <w:rPr>
          <w:rFonts w:ascii="Open Sans" w:hAnsi="Open Sans" w:cs="Open Sans"/>
          <w:sz w:val="22"/>
          <w:szCs w:val="22"/>
          <w:lang w:val="en-GB"/>
        </w:rPr>
        <w:t xml:space="preserve"> </w:t>
      </w:r>
      <w:r w:rsidR="004B6F6F" w:rsidRPr="00FD3C65">
        <w:rPr>
          <w:rFonts w:ascii="Open Sans" w:hAnsi="Open Sans" w:cs="Open Sans"/>
          <w:sz w:val="22"/>
          <w:szCs w:val="22"/>
          <w:lang w:val="en-GB"/>
        </w:rPr>
        <w:t>item</w:t>
      </w:r>
      <w:r w:rsidRPr="00FD3C65">
        <w:rPr>
          <w:rFonts w:ascii="Open Sans" w:hAnsi="Open Sans" w:cs="Open Sans"/>
          <w:sz w:val="22"/>
          <w:szCs w:val="22"/>
          <w:lang w:val="en-GB"/>
        </w:rPr>
        <w:t xml:space="preserve">. </w:t>
      </w:r>
    </w:p>
    <w:sectPr w:rsidR="00CE0631" w:rsidRPr="00FD3C65" w:rsidSect="00FD3C65">
      <w:headerReference w:type="default" r:id="rId10"/>
      <w:footerReference w:type="default" r:id="rId11"/>
      <w:headerReference w:type="first" r:id="rId12"/>
      <w:type w:val="continuous"/>
      <w:pgSz w:w="11907" w:h="16839" w:code="9"/>
      <w:pgMar w:top="1440" w:right="1134" w:bottom="1134" w:left="1701" w:header="567" w:footer="44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EF4A91" w14:textId="77777777" w:rsidR="00122903" w:rsidRDefault="00122903">
      <w:r>
        <w:separator/>
      </w:r>
    </w:p>
  </w:endnote>
  <w:endnote w:type="continuationSeparator" w:id="0">
    <w:p w14:paraId="2C5FE357" w14:textId="77777777" w:rsidR="00122903" w:rsidRDefault="00122903">
      <w:r>
        <w:continuationSeparator/>
      </w:r>
    </w:p>
  </w:endnote>
  <w:endnote w:type="continuationNotice" w:id="1">
    <w:p w14:paraId="460CC7A5" w14:textId="77777777" w:rsidR="00122903" w:rsidRDefault="001229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0000012" w:usb3="00000000" w:csb0="0002009F" w:csb1="00000000"/>
  </w:font>
  <w:font w:name="Montserrat Light">
    <w:altName w:val="Arial"/>
    <w:panose1 w:val="00000000000000000000"/>
    <w:charset w:val="00"/>
    <w:family w:val="modern"/>
    <w:notTrueType/>
    <w:pitch w:val="variable"/>
    <w:sig w:usb0="00000001"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DDB7E" w14:textId="77777777" w:rsidR="00A44A41" w:rsidRPr="00337516" w:rsidRDefault="00A44A41">
    <w:pPr>
      <w:pStyle w:val="Footer"/>
      <w:jc w:val="center"/>
      <w:rPr>
        <w:rFonts w:ascii="Arial" w:hAnsi="Arial" w:cs="Arial"/>
        <w:sz w:val="20"/>
        <w:szCs w:val="20"/>
      </w:rPr>
    </w:pPr>
    <w:r w:rsidRPr="00337516">
      <w:rPr>
        <w:rFonts w:ascii="Arial" w:hAnsi="Arial" w:cs="Arial"/>
        <w:sz w:val="20"/>
        <w:szCs w:val="20"/>
      </w:rPr>
      <w:fldChar w:fldCharType="begin"/>
    </w:r>
    <w:r w:rsidRPr="00337516">
      <w:rPr>
        <w:rFonts w:ascii="Arial" w:hAnsi="Arial" w:cs="Arial"/>
        <w:sz w:val="20"/>
        <w:szCs w:val="20"/>
      </w:rPr>
      <w:instrText xml:space="preserve"> PAGE   \* MERGEFORMAT </w:instrText>
    </w:r>
    <w:r w:rsidRPr="00337516">
      <w:rPr>
        <w:rFonts w:ascii="Arial" w:hAnsi="Arial" w:cs="Arial"/>
        <w:sz w:val="20"/>
        <w:szCs w:val="20"/>
      </w:rPr>
      <w:fldChar w:fldCharType="separate"/>
    </w:r>
    <w:r w:rsidR="00842685">
      <w:rPr>
        <w:rFonts w:ascii="Arial" w:hAnsi="Arial" w:cs="Arial"/>
        <w:noProof/>
        <w:sz w:val="20"/>
        <w:szCs w:val="20"/>
      </w:rPr>
      <w:t>6</w:t>
    </w:r>
    <w:r w:rsidRPr="00337516">
      <w:rPr>
        <w:rFonts w:ascii="Arial" w:hAnsi="Arial" w:cs="Arial"/>
        <w:noProof/>
        <w:sz w:val="20"/>
        <w:szCs w:val="20"/>
      </w:rPr>
      <w:fldChar w:fldCharType="end"/>
    </w:r>
  </w:p>
  <w:p w14:paraId="3A8A490A" w14:textId="77777777" w:rsidR="00A44A41" w:rsidRDefault="00A44A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70FA95" w14:textId="77777777" w:rsidR="00122903" w:rsidRDefault="00122903">
      <w:r>
        <w:separator/>
      </w:r>
    </w:p>
  </w:footnote>
  <w:footnote w:type="continuationSeparator" w:id="0">
    <w:p w14:paraId="5C27F5BA" w14:textId="77777777" w:rsidR="00122903" w:rsidRDefault="00122903">
      <w:r>
        <w:continuationSeparator/>
      </w:r>
    </w:p>
  </w:footnote>
  <w:footnote w:type="continuationNotice" w:id="1">
    <w:p w14:paraId="2E52B524" w14:textId="77777777" w:rsidR="00122903" w:rsidRDefault="001229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17DC91" w14:textId="0D97EF1D" w:rsidR="00A44A41" w:rsidRPr="0082457C" w:rsidRDefault="000959D3" w:rsidP="00FD3C65">
    <w:pPr>
      <w:pStyle w:val="Header"/>
      <w:jc w:val="right"/>
    </w:pPr>
    <w:r w:rsidRPr="0082457C">
      <w:t xml:space="preserve"> </w:t>
    </w:r>
    <w:r w:rsidR="00FD3C65" w:rsidRPr="00FD3C65">
      <w:rPr>
        <w:rFonts w:ascii="Open Sans" w:hAnsi="Open Sans" w:cs="Open Sans"/>
        <w:sz w:val="22"/>
        <w:szCs w:val="22"/>
      </w:rPr>
      <w:t>Annex IV.1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2C7E01" w14:textId="483FF96A" w:rsidR="0082457C" w:rsidRDefault="0082457C" w:rsidP="0082457C">
    <w:pPr>
      <w:pStyle w:val="Header"/>
      <w:rPr>
        <w:noProof/>
      </w:rPr>
    </w:pPr>
    <w:r>
      <w:rPr>
        <w:noProof/>
      </w:rPr>
      <w:drawing>
        <wp:inline distT="0" distB="0" distL="0" distR="0" wp14:anchorId="0CE365D4" wp14:editId="0AC62F57">
          <wp:extent cx="2883638" cy="678815"/>
          <wp:effectExtent l="0" t="0" r="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083568" cy="725879"/>
                  </a:xfrm>
                  <a:prstGeom prst="rect">
                    <a:avLst/>
                  </a:prstGeom>
                </pic:spPr>
              </pic:pic>
            </a:graphicData>
          </a:graphic>
        </wp:inline>
      </w:drawing>
    </w:r>
    <w:r>
      <w:rPr>
        <w:rFonts w:ascii="Montserrat Light" w:hAnsi="Montserrat Light"/>
        <w:noProof/>
      </w:rPr>
      <w:t xml:space="preserve">                             </w:t>
    </w:r>
    <w:r>
      <w:rPr>
        <w:rFonts w:ascii="Montserrat Light" w:hAnsi="Montserrat Light"/>
        <w:noProof/>
      </w:rPr>
      <w:drawing>
        <wp:inline distT="0" distB="0" distL="0" distR="0" wp14:anchorId="7012CE5B" wp14:editId="1C836A47">
          <wp:extent cx="764275" cy="695753"/>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o in en.jpg"/>
                  <pic:cNvPicPr/>
                </pic:nvPicPr>
                <pic:blipFill>
                  <a:blip r:embed="rId2">
                    <a:extLst>
                      <a:ext uri="{28A0092B-C50C-407E-A947-70E740481C1C}">
                        <a14:useLocalDpi xmlns:a14="http://schemas.microsoft.com/office/drawing/2010/main" val="0"/>
                      </a:ext>
                    </a:extLst>
                  </a:blip>
                  <a:stretch>
                    <a:fillRect/>
                  </a:stretch>
                </pic:blipFill>
                <pic:spPr>
                  <a:xfrm>
                    <a:off x="0" y="0"/>
                    <a:ext cx="821915" cy="748225"/>
                  </a:xfrm>
                  <a:prstGeom prst="rect">
                    <a:avLst/>
                  </a:prstGeom>
                </pic:spPr>
              </pic:pic>
            </a:graphicData>
          </a:graphic>
        </wp:inline>
      </w:drawing>
    </w:r>
    <w:r>
      <w:rPr>
        <w:noProof/>
      </w:rPr>
      <w:t xml:space="preserve">   </w:t>
    </w:r>
    <w:r>
      <w:rPr>
        <w:noProof/>
      </w:rPr>
      <w:drawing>
        <wp:inline distT="0" distB="0" distL="0" distR="0" wp14:anchorId="7890EAF3" wp14:editId="6A925F37">
          <wp:extent cx="672965" cy="743803"/>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igla hu en.jpg"/>
                  <pic:cNvPicPr/>
                </pic:nvPicPr>
                <pic:blipFill>
                  <a:blip r:embed="rId3">
                    <a:extLst>
                      <a:ext uri="{28A0092B-C50C-407E-A947-70E740481C1C}">
                        <a14:useLocalDpi xmlns:a14="http://schemas.microsoft.com/office/drawing/2010/main" val="0"/>
                      </a:ext>
                    </a:extLst>
                  </a:blip>
                  <a:stretch>
                    <a:fillRect/>
                  </a:stretch>
                </pic:blipFill>
                <pic:spPr>
                  <a:xfrm>
                    <a:off x="0" y="0"/>
                    <a:ext cx="749797" cy="828723"/>
                  </a:xfrm>
                  <a:prstGeom prst="rect">
                    <a:avLst/>
                  </a:prstGeom>
                </pic:spPr>
              </pic:pic>
            </a:graphicData>
          </a:graphic>
        </wp:inline>
      </w:drawing>
    </w:r>
  </w:p>
  <w:p w14:paraId="3DEAC202" w14:textId="77777777" w:rsidR="0082457C" w:rsidRPr="0082457C" w:rsidRDefault="0082457C" w:rsidP="0082457C">
    <w:pPr>
      <w:pStyle w:val="Header"/>
      <w:rPr>
        <w:noProof/>
        <w:sz w:val="16"/>
        <w:szCs w:val="16"/>
      </w:rPr>
    </w:pPr>
  </w:p>
  <w:p w14:paraId="722191CD" w14:textId="77777777" w:rsidR="0082457C" w:rsidRPr="00FD3C65" w:rsidRDefault="0082457C" w:rsidP="0082457C">
    <w:pPr>
      <w:pStyle w:val="Header"/>
      <w:jc w:val="right"/>
      <w:rPr>
        <w:rFonts w:ascii="Open Sans" w:hAnsi="Open Sans" w:cs="Open Sans"/>
        <w:sz w:val="22"/>
        <w:szCs w:val="22"/>
      </w:rPr>
    </w:pPr>
    <w:r w:rsidRPr="00FD3C65">
      <w:rPr>
        <w:rFonts w:ascii="Open Sans" w:hAnsi="Open Sans" w:cs="Open Sans"/>
        <w:sz w:val="22"/>
        <w:szCs w:val="22"/>
      </w:rPr>
      <w:t xml:space="preserve">Annex IV.1                                </w:t>
    </w:r>
  </w:p>
  <w:p w14:paraId="572EFD37" w14:textId="77777777" w:rsidR="0082457C" w:rsidRPr="00FD3C65" w:rsidRDefault="0082457C">
    <w:pPr>
      <w:pStyle w:val="Header"/>
      <w:rPr>
        <w:rFonts w:ascii="Open Sans" w:hAnsi="Open Sans" w:cs="Open Sans"/>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53"/>
    <w:multiLevelType w:val="multilevel"/>
    <w:tmpl w:val="00000052"/>
    <w:lvl w:ilvl="0">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1">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2">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3">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4">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5">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6">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7">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8">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abstractNum>
  <w:abstractNum w:abstractNumId="1">
    <w:nsid w:val="073D5F01"/>
    <w:multiLevelType w:val="hybridMultilevel"/>
    <w:tmpl w:val="E5347EF0"/>
    <w:lvl w:ilvl="0" w:tplc="2C041CA2">
      <w:start w:val="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690422"/>
    <w:multiLevelType w:val="hybridMultilevel"/>
    <w:tmpl w:val="2B98BBA2"/>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091A620E"/>
    <w:multiLevelType w:val="hybridMultilevel"/>
    <w:tmpl w:val="CBC4AE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AB08AB"/>
    <w:multiLevelType w:val="hybridMultilevel"/>
    <w:tmpl w:val="6AA0F5DE"/>
    <w:lvl w:ilvl="0" w:tplc="0418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9D61314"/>
    <w:multiLevelType w:val="hybridMultilevel"/>
    <w:tmpl w:val="1FDE0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D904CD"/>
    <w:multiLevelType w:val="hybridMultilevel"/>
    <w:tmpl w:val="AF084F56"/>
    <w:lvl w:ilvl="0" w:tplc="F120FD86">
      <w:numFmt w:val="bullet"/>
      <w:lvlText w:val="-"/>
      <w:lvlJc w:val="left"/>
      <w:pPr>
        <w:ind w:left="720" w:hanging="360"/>
      </w:pPr>
      <w:rPr>
        <w:rFonts w:ascii="Trebuchet MS" w:eastAsia="Calibri" w:hAnsi="Trebuchet MS"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A982886"/>
    <w:multiLevelType w:val="hybridMultilevel"/>
    <w:tmpl w:val="CA5A8662"/>
    <w:lvl w:ilvl="0" w:tplc="0418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F9203FE"/>
    <w:multiLevelType w:val="hybridMultilevel"/>
    <w:tmpl w:val="7AAC9DDC"/>
    <w:lvl w:ilvl="0" w:tplc="531E0DB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FB95CF2"/>
    <w:multiLevelType w:val="hybridMultilevel"/>
    <w:tmpl w:val="F67E0300"/>
    <w:lvl w:ilvl="0" w:tplc="6B1A5CC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8C7875"/>
    <w:multiLevelType w:val="multilevel"/>
    <w:tmpl w:val="EF0E898E"/>
    <w:lvl w:ilvl="0">
      <w:start w:val="1"/>
      <w:numFmt w:val="lowerLetter"/>
      <w:pStyle w:val="Bulletletter"/>
      <w:lvlText w:val="(%1)"/>
      <w:lvlJc w:val="left"/>
      <w:pPr>
        <w:ind w:left="1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9C71ED6"/>
    <w:multiLevelType w:val="hybridMultilevel"/>
    <w:tmpl w:val="4BA67A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DB1809"/>
    <w:multiLevelType w:val="hybridMultilevel"/>
    <w:tmpl w:val="9614F0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B537AF"/>
    <w:multiLevelType w:val="hybridMultilevel"/>
    <w:tmpl w:val="E1923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3C78B8"/>
    <w:multiLevelType w:val="multilevel"/>
    <w:tmpl w:val="0DD87B8E"/>
    <w:name w:val="Point"/>
    <w:lvl w:ilvl="0">
      <w:start w:val="2"/>
      <w:numFmt w:val="decimal"/>
      <w:pStyle w:val="Point0number"/>
      <w:lvlText w:val="(%1)"/>
      <w:lvlJc w:val="left"/>
      <w:pPr>
        <w:tabs>
          <w:tab w:val="num" w:pos="850"/>
        </w:tabs>
        <w:ind w:left="850" w:hanging="850"/>
      </w:pPr>
      <w:rPr>
        <w:b w:val="0"/>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5">
    <w:nsid w:val="1D1C6040"/>
    <w:multiLevelType w:val="hybridMultilevel"/>
    <w:tmpl w:val="36E419E6"/>
    <w:lvl w:ilvl="0" w:tplc="0FC65B70">
      <w:start w:val="1"/>
      <w:numFmt w:val="decimal"/>
      <w:pStyle w:val="bracm"/>
      <w:suff w:val="space"/>
      <w:lvlText w:val="%1."/>
      <w:lvlJc w:val="left"/>
      <w:rPr>
        <w:rFonts w:cs="Times New Roman" w:hint="default"/>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6">
    <w:nsid w:val="1DD3647F"/>
    <w:multiLevelType w:val="hybridMultilevel"/>
    <w:tmpl w:val="38744576"/>
    <w:lvl w:ilvl="0" w:tplc="0418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0690AB8"/>
    <w:multiLevelType w:val="hybridMultilevel"/>
    <w:tmpl w:val="7FE8680C"/>
    <w:lvl w:ilvl="0" w:tplc="00DA00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603B1B"/>
    <w:multiLevelType w:val="multilevel"/>
    <w:tmpl w:val="5B566B70"/>
    <w:lvl w:ilvl="0">
      <w:start w:val="1"/>
      <w:numFmt w:val="decimal"/>
      <w:lvlText w:val="%1."/>
      <w:lvlJc w:val="left"/>
      <w:pPr>
        <w:tabs>
          <w:tab w:val="num" w:pos="420"/>
        </w:tabs>
        <w:ind w:left="420" w:hanging="420"/>
      </w:pPr>
      <w:rPr>
        <w:rFonts w:hint="default"/>
      </w:rPr>
    </w:lvl>
    <w:lvl w:ilvl="1">
      <w:start w:val="1"/>
      <w:numFmt w:val="decimal"/>
      <w:pStyle w:val="SUBCAPITOL"/>
      <w:lvlText w:val="%1.%2."/>
      <w:lvlJc w:val="left"/>
      <w:pPr>
        <w:tabs>
          <w:tab w:val="num" w:pos="420"/>
        </w:tabs>
        <w:ind w:left="420" w:hanging="420"/>
      </w:pPr>
      <w:rPr>
        <w:rFonts w:hint="default"/>
      </w:rPr>
    </w:lvl>
    <w:lvl w:ilvl="2">
      <w:start w:val="1"/>
      <w:numFmt w:val="decimal"/>
      <w:pStyle w:val="PARAGRAF"/>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6E5DB6"/>
    <w:multiLevelType w:val="hybridMultilevel"/>
    <w:tmpl w:val="601C8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9F4772"/>
    <w:multiLevelType w:val="hybridMultilevel"/>
    <w:tmpl w:val="58F424CE"/>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5E5C42"/>
    <w:multiLevelType w:val="hybridMultilevel"/>
    <w:tmpl w:val="4CBACF3A"/>
    <w:lvl w:ilvl="0" w:tplc="0418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91543B8"/>
    <w:multiLevelType w:val="hybridMultilevel"/>
    <w:tmpl w:val="7C44C9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9FE42D0"/>
    <w:multiLevelType w:val="hybridMultilevel"/>
    <w:tmpl w:val="E7F66324"/>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24">
    <w:nsid w:val="2C4F1AD4"/>
    <w:multiLevelType w:val="hybridMultilevel"/>
    <w:tmpl w:val="EF0AE758"/>
    <w:lvl w:ilvl="0" w:tplc="F00A73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DA62DF"/>
    <w:multiLevelType w:val="hybridMultilevel"/>
    <w:tmpl w:val="ADDA0108"/>
    <w:lvl w:ilvl="0" w:tplc="0409000D">
      <w:start w:val="1"/>
      <w:numFmt w:val="bullet"/>
      <w:lvlText w:val=""/>
      <w:lvlJc w:val="left"/>
      <w:pPr>
        <w:ind w:left="720" w:hanging="360"/>
      </w:pPr>
      <w:rPr>
        <w:rFonts w:ascii="Wingdings" w:hAnsi="Wingdings" w:hint="default"/>
      </w:rPr>
    </w:lvl>
    <w:lvl w:ilvl="1" w:tplc="B7582E2C">
      <w:numFmt w:val="bullet"/>
      <w:lvlText w:val=""/>
      <w:lvlJc w:val="left"/>
      <w:pPr>
        <w:ind w:left="1800" w:hanging="720"/>
      </w:pPr>
      <w:rPr>
        <w:rFonts w:ascii="Symbol" w:eastAsiaTheme="minorHAnsi" w:hAnsi="Symbol" w:cs="Arial" w:hint="default"/>
      </w:rPr>
    </w:lvl>
    <w:lvl w:ilvl="2" w:tplc="EC9A7F7C">
      <w:numFmt w:val="bullet"/>
      <w:lvlText w:val="-"/>
      <w:lvlJc w:val="left"/>
      <w:pPr>
        <w:ind w:left="2520" w:hanging="720"/>
      </w:pPr>
      <w:rPr>
        <w:rFonts w:ascii="Arial" w:eastAsiaTheme="minorHAnsi"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CF8629E"/>
    <w:multiLevelType w:val="hybridMultilevel"/>
    <w:tmpl w:val="9F12F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0086EA0"/>
    <w:multiLevelType w:val="hybridMultilevel"/>
    <w:tmpl w:val="5E8695E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33562839"/>
    <w:multiLevelType w:val="hybridMultilevel"/>
    <w:tmpl w:val="A280A1A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9245222"/>
    <w:multiLevelType w:val="hybridMultilevel"/>
    <w:tmpl w:val="8A6A9BB6"/>
    <w:lvl w:ilvl="0" w:tplc="2FF0799A">
      <w:start w:val="6"/>
      <w:numFmt w:val="bullet"/>
      <w:lvlText w:val=""/>
      <w:lvlJc w:val="left"/>
      <w:pPr>
        <w:ind w:left="720" w:hanging="360"/>
      </w:pPr>
      <w:rPr>
        <w:rFonts w:ascii="Wingdings" w:eastAsia="Calibri"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3E8D6DD7"/>
    <w:multiLevelType w:val="hybridMultilevel"/>
    <w:tmpl w:val="49BC36D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3E9C2D4E"/>
    <w:multiLevelType w:val="hybridMultilevel"/>
    <w:tmpl w:val="4D8412FC"/>
    <w:lvl w:ilvl="0" w:tplc="A314DEA8">
      <w:start w:val="1"/>
      <w:numFmt w:val="upperRoman"/>
      <w:lvlText w:val="%1."/>
      <w:lvlJc w:val="left"/>
      <w:pPr>
        <w:ind w:left="1080" w:hanging="72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3F8B72C6"/>
    <w:multiLevelType w:val="hybridMultilevel"/>
    <w:tmpl w:val="CA3630B2"/>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5504189"/>
    <w:multiLevelType w:val="hybridMultilevel"/>
    <w:tmpl w:val="EA2C3CE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nsid w:val="477B06ED"/>
    <w:multiLevelType w:val="hybridMultilevel"/>
    <w:tmpl w:val="15DC01B0"/>
    <w:lvl w:ilvl="0" w:tplc="548E2E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4BAC5365"/>
    <w:multiLevelType w:val="multilevel"/>
    <w:tmpl w:val="8FEAAF10"/>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BBA51E0"/>
    <w:multiLevelType w:val="hybridMultilevel"/>
    <w:tmpl w:val="71BA65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4C51067B"/>
    <w:multiLevelType w:val="hybridMultilevel"/>
    <w:tmpl w:val="97ECC4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C8A0125"/>
    <w:multiLevelType w:val="multilevel"/>
    <w:tmpl w:val="E52C80C6"/>
    <w:lvl w:ilvl="0">
      <w:start w:val="1"/>
      <w:numFmt w:val="bullet"/>
      <w:lvlText w:val=""/>
      <w:lvlJc w:val="left"/>
      <w:pPr>
        <w:ind w:left="18"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DC71AB5"/>
    <w:multiLevelType w:val="singleLevel"/>
    <w:tmpl w:val="4934DDF2"/>
    <w:lvl w:ilvl="0">
      <w:start w:val="1"/>
      <w:numFmt w:val="bullet"/>
      <w:pStyle w:val="Bullet"/>
      <w:lvlText w:val=""/>
      <w:lvlJc w:val="left"/>
      <w:pPr>
        <w:tabs>
          <w:tab w:val="num" w:pos="454"/>
        </w:tabs>
        <w:ind w:left="454" w:hanging="454"/>
      </w:pPr>
      <w:rPr>
        <w:rFonts w:ascii="Symbol" w:hAnsi="Symbol" w:hint="default"/>
      </w:rPr>
    </w:lvl>
  </w:abstractNum>
  <w:abstractNum w:abstractNumId="40">
    <w:nsid w:val="4DFB654B"/>
    <w:multiLevelType w:val="hybridMultilevel"/>
    <w:tmpl w:val="5DD073E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nsid w:val="515B4BD5"/>
    <w:multiLevelType w:val="hybridMultilevel"/>
    <w:tmpl w:val="D166D4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1E17E3D"/>
    <w:multiLevelType w:val="multilevel"/>
    <w:tmpl w:val="83CA7D8A"/>
    <w:lvl w:ilvl="0">
      <w:start w:val="5"/>
      <w:numFmt w:val="decimal"/>
      <w:lvlText w:val="%1"/>
      <w:lvlJc w:val="left"/>
      <w:pPr>
        <w:ind w:left="360" w:hanging="360"/>
      </w:pPr>
      <w:rPr>
        <w:rFonts w:hint="default"/>
        <w:color w:val="000000"/>
      </w:rPr>
    </w:lvl>
    <w:lvl w:ilvl="1">
      <w:start w:val="1"/>
      <w:numFmt w:val="decimal"/>
      <w:lvlText w:val="%1.%2"/>
      <w:lvlJc w:val="left"/>
      <w:pPr>
        <w:ind w:left="380" w:hanging="360"/>
      </w:pPr>
      <w:rPr>
        <w:rFonts w:hint="default"/>
        <w:color w:val="000000"/>
      </w:rPr>
    </w:lvl>
    <w:lvl w:ilvl="2">
      <w:start w:val="1"/>
      <w:numFmt w:val="decimal"/>
      <w:lvlText w:val="%1.%2.%3"/>
      <w:lvlJc w:val="left"/>
      <w:pPr>
        <w:ind w:left="760" w:hanging="720"/>
      </w:pPr>
      <w:rPr>
        <w:rFonts w:hint="default"/>
        <w:color w:val="000000"/>
      </w:rPr>
    </w:lvl>
    <w:lvl w:ilvl="3">
      <w:start w:val="1"/>
      <w:numFmt w:val="decimal"/>
      <w:lvlText w:val="%1.%2.%3.%4"/>
      <w:lvlJc w:val="left"/>
      <w:pPr>
        <w:ind w:left="780" w:hanging="720"/>
      </w:pPr>
      <w:rPr>
        <w:rFonts w:hint="default"/>
        <w:color w:val="000000"/>
      </w:rPr>
    </w:lvl>
    <w:lvl w:ilvl="4">
      <w:start w:val="1"/>
      <w:numFmt w:val="decimal"/>
      <w:lvlText w:val="%1.%2.%3.%4.%5"/>
      <w:lvlJc w:val="left"/>
      <w:pPr>
        <w:ind w:left="1160" w:hanging="1080"/>
      </w:pPr>
      <w:rPr>
        <w:rFonts w:hint="default"/>
        <w:color w:val="000000"/>
      </w:rPr>
    </w:lvl>
    <w:lvl w:ilvl="5">
      <w:start w:val="1"/>
      <w:numFmt w:val="decimal"/>
      <w:lvlText w:val="%1.%2.%3.%4.%5.%6"/>
      <w:lvlJc w:val="left"/>
      <w:pPr>
        <w:ind w:left="1180" w:hanging="1080"/>
      </w:pPr>
      <w:rPr>
        <w:rFonts w:hint="default"/>
        <w:color w:val="000000"/>
      </w:rPr>
    </w:lvl>
    <w:lvl w:ilvl="6">
      <w:start w:val="1"/>
      <w:numFmt w:val="decimal"/>
      <w:lvlText w:val="%1.%2.%3.%4.%5.%6.%7"/>
      <w:lvlJc w:val="left"/>
      <w:pPr>
        <w:ind w:left="1560" w:hanging="1440"/>
      </w:pPr>
      <w:rPr>
        <w:rFonts w:hint="default"/>
        <w:color w:val="000000"/>
      </w:rPr>
    </w:lvl>
    <w:lvl w:ilvl="7">
      <w:start w:val="1"/>
      <w:numFmt w:val="decimal"/>
      <w:lvlText w:val="%1.%2.%3.%4.%5.%6.%7.%8"/>
      <w:lvlJc w:val="left"/>
      <w:pPr>
        <w:ind w:left="1580" w:hanging="1440"/>
      </w:pPr>
      <w:rPr>
        <w:rFonts w:hint="default"/>
        <w:color w:val="000000"/>
      </w:rPr>
    </w:lvl>
    <w:lvl w:ilvl="8">
      <w:start w:val="1"/>
      <w:numFmt w:val="decimal"/>
      <w:lvlText w:val="%1.%2.%3.%4.%5.%6.%7.%8.%9"/>
      <w:lvlJc w:val="left"/>
      <w:pPr>
        <w:ind w:left="1960" w:hanging="1800"/>
      </w:pPr>
      <w:rPr>
        <w:rFonts w:hint="default"/>
        <w:color w:val="000000"/>
      </w:rPr>
    </w:lvl>
  </w:abstractNum>
  <w:abstractNum w:abstractNumId="43">
    <w:nsid w:val="521F3C28"/>
    <w:multiLevelType w:val="hybridMultilevel"/>
    <w:tmpl w:val="EFB226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2624F35"/>
    <w:multiLevelType w:val="hybridMultilevel"/>
    <w:tmpl w:val="BD223D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35240BC"/>
    <w:multiLevelType w:val="hybridMultilevel"/>
    <w:tmpl w:val="E01E5C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920636E"/>
    <w:multiLevelType w:val="multilevel"/>
    <w:tmpl w:val="567E74D4"/>
    <w:lvl w:ilvl="0">
      <w:start w:val="2"/>
      <w:numFmt w:val="decimal"/>
      <w:pStyle w:val="Heading1"/>
      <w:lvlText w:val="%1"/>
      <w:lvlJc w:val="left"/>
      <w:pPr>
        <w:ind w:left="432" w:hanging="432"/>
      </w:pPr>
      <w:rPr>
        <w:rFonts w:ascii="Arial" w:hAnsi="Arial" w:cs="Arial" w:hint="default"/>
        <w:sz w:val="22"/>
        <w:szCs w:val="22"/>
      </w:rPr>
    </w:lvl>
    <w:lvl w:ilvl="1">
      <w:start w:val="1"/>
      <w:numFmt w:val="decimal"/>
      <w:pStyle w:val="Heading2"/>
      <w:lvlText w:val="%1.%2"/>
      <w:lvlJc w:val="left"/>
      <w:pPr>
        <w:ind w:left="576" w:hanging="576"/>
      </w:pPr>
      <w:rPr>
        <w:rFonts w:ascii="Arial" w:hAnsi="Arial" w:cs="Arial" w:hint="default"/>
        <w:i w:val="0"/>
        <w:sz w:val="22"/>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7">
    <w:nsid w:val="5A746290"/>
    <w:multiLevelType w:val="hybridMultilevel"/>
    <w:tmpl w:val="0D3C29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E145F22"/>
    <w:multiLevelType w:val="hybridMultilevel"/>
    <w:tmpl w:val="982E8D76"/>
    <w:lvl w:ilvl="0" w:tplc="6B1A5CC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E9F31EE"/>
    <w:multiLevelType w:val="hybridMultilevel"/>
    <w:tmpl w:val="8FC267E6"/>
    <w:lvl w:ilvl="0" w:tplc="12665AF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62CC66D5"/>
    <w:multiLevelType w:val="hybridMultilevel"/>
    <w:tmpl w:val="00285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64AF46EB"/>
    <w:multiLevelType w:val="hybridMultilevel"/>
    <w:tmpl w:val="BD724D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5B21AC4"/>
    <w:multiLevelType w:val="multilevel"/>
    <w:tmpl w:val="EAD0A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5DC67B5"/>
    <w:multiLevelType w:val="hybridMultilevel"/>
    <w:tmpl w:val="BC98BF88"/>
    <w:lvl w:ilvl="0" w:tplc="0409000D">
      <w:start w:val="1"/>
      <w:numFmt w:val="bullet"/>
      <w:lvlText w:val=""/>
      <w:lvlJc w:val="left"/>
      <w:pPr>
        <w:ind w:left="1760" w:hanging="360"/>
      </w:pPr>
      <w:rPr>
        <w:rFonts w:ascii="Wingdings" w:hAnsi="Wingdings" w:hint="default"/>
      </w:rPr>
    </w:lvl>
    <w:lvl w:ilvl="1" w:tplc="04090003" w:tentative="1">
      <w:start w:val="1"/>
      <w:numFmt w:val="bullet"/>
      <w:lvlText w:val="o"/>
      <w:lvlJc w:val="left"/>
      <w:pPr>
        <w:ind w:left="2480" w:hanging="360"/>
      </w:pPr>
      <w:rPr>
        <w:rFonts w:ascii="Courier New" w:hAnsi="Courier New" w:cs="Courier New" w:hint="default"/>
      </w:rPr>
    </w:lvl>
    <w:lvl w:ilvl="2" w:tplc="04090005" w:tentative="1">
      <w:start w:val="1"/>
      <w:numFmt w:val="bullet"/>
      <w:lvlText w:val=""/>
      <w:lvlJc w:val="left"/>
      <w:pPr>
        <w:ind w:left="3200" w:hanging="360"/>
      </w:pPr>
      <w:rPr>
        <w:rFonts w:ascii="Wingdings" w:hAnsi="Wingdings" w:hint="default"/>
      </w:rPr>
    </w:lvl>
    <w:lvl w:ilvl="3" w:tplc="04090001" w:tentative="1">
      <w:start w:val="1"/>
      <w:numFmt w:val="bullet"/>
      <w:lvlText w:val=""/>
      <w:lvlJc w:val="left"/>
      <w:pPr>
        <w:ind w:left="3920" w:hanging="360"/>
      </w:pPr>
      <w:rPr>
        <w:rFonts w:ascii="Symbol" w:hAnsi="Symbol" w:hint="default"/>
      </w:rPr>
    </w:lvl>
    <w:lvl w:ilvl="4" w:tplc="04090003" w:tentative="1">
      <w:start w:val="1"/>
      <w:numFmt w:val="bullet"/>
      <w:lvlText w:val="o"/>
      <w:lvlJc w:val="left"/>
      <w:pPr>
        <w:ind w:left="4640" w:hanging="360"/>
      </w:pPr>
      <w:rPr>
        <w:rFonts w:ascii="Courier New" w:hAnsi="Courier New" w:cs="Courier New" w:hint="default"/>
      </w:rPr>
    </w:lvl>
    <w:lvl w:ilvl="5" w:tplc="04090005" w:tentative="1">
      <w:start w:val="1"/>
      <w:numFmt w:val="bullet"/>
      <w:lvlText w:val=""/>
      <w:lvlJc w:val="left"/>
      <w:pPr>
        <w:ind w:left="5360" w:hanging="360"/>
      </w:pPr>
      <w:rPr>
        <w:rFonts w:ascii="Wingdings" w:hAnsi="Wingdings" w:hint="default"/>
      </w:rPr>
    </w:lvl>
    <w:lvl w:ilvl="6" w:tplc="04090001" w:tentative="1">
      <w:start w:val="1"/>
      <w:numFmt w:val="bullet"/>
      <w:lvlText w:val=""/>
      <w:lvlJc w:val="left"/>
      <w:pPr>
        <w:ind w:left="6080" w:hanging="360"/>
      </w:pPr>
      <w:rPr>
        <w:rFonts w:ascii="Symbol" w:hAnsi="Symbol" w:hint="default"/>
      </w:rPr>
    </w:lvl>
    <w:lvl w:ilvl="7" w:tplc="04090003" w:tentative="1">
      <w:start w:val="1"/>
      <w:numFmt w:val="bullet"/>
      <w:lvlText w:val="o"/>
      <w:lvlJc w:val="left"/>
      <w:pPr>
        <w:ind w:left="6800" w:hanging="360"/>
      </w:pPr>
      <w:rPr>
        <w:rFonts w:ascii="Courier New" w:hAnsi="Courier New" w:cs="Courier New" w:hint="default"/>
      </w:rPr>
    </w:lvl>
    <w:lvl w:ilvl="8" w:tplc="04090005" w:tentative="1">
      <w:start w:val="1"/>
      <w:numFmt w:val="bullet"/>
      <w:lvlText w:val=""/>
      <w:lvlJc w:val="left"/>
      <w:pPr>
        <w:ind w:left="7520" w:hanging="360"/>
      </w:pPr>
      <w:rPr>
        <w:rFonts w:ascii="Wingdings" w:hAnsi="Wingdings" w:hint="default"/>
      </w:rPr>
    </w:lvl>
  </w:abstractNum>
  <w:abstractNum w:abstractNumId="54">
    <w:nsid w:val="667C77AA"/>
    <w:multiLevelType w:val="multilevel"/>
    <w:tmpl w:val="23B091FE"/>
    <w:lvl w:ilvl="0">
      <w:numFmt w:val="bullet"/>
      <w:lvlText w:val="➢"/>
      <w:lvlJc w:val="left"/>
      <w:rPr>
        <w:rFonts w:ascii="Trebuchet MS" w:eastAsia="Trebuchet MS" w:hAnsi="Trebuchet MS" w:cs="Trebuchet MS"/>
        <w:position w:val="0"/>
      </w:rPr>
    </w:lvl>
    <w:lvl w:ilvl="1">
      <w:start w:val="1"/>
      <w:numFmt w:val="bullet"/>
      <w:lvlText w:val="o"/>
      <w:lvlJc w:val="left"/>
      <w:rPr>
        <w:rFonts w:ascii="Trebuchet MS" w:eastAsia="Trebuchet MS" w:hAnsi="Trebuchet MS" w:cs="Trebuchet MS"/>
        <w:position w:val="0"/>
      </w:rPr>
    </w:lvl>
    <w:lvl w:ilvl="2">
      <w:start w:val="1"/>
      <w:numFmt w:val="bullet"/>
      <w:lvlText w:val="▪"/>
      <w:lvlJc w:val="left"/>
      <w:rPr>
        <w:rFonts w:ascii="Trebuchet MS" w:eastAsia="Trebuchet MS" w:hAnsi="Trebuchet MS" w:cs="Trebuchet MS"/>
        <w:position w:val="0"/>
      </w:rPr>
    </w:lvl>
    <w:lvl w:ilvl="3">
      <w:start w:val="1"/>
      <w:numFmt w:val="bullet"/>
      <w:lvlText w:val="•"/>
      <w:lvlJc w:val="left"/>
      <w:rPr>
        <w:rFonts w:ascii="Trebuchet MS" w:eastAsia="Trebuchet MS" w:hAnsi="Trebuchet MS" w:cs="Trebuchet MS"/>
        <w:position w:val="0"/>
      </w:rPr>
    </w:lvl>
    <w:lvl w:ilvl="4">
      <w:start w:val="1"/>
      <w:numFmt w:val="bullet"/>
      <w:lvlText w:val="o"/>
      <w:lvlJc w:val="left"/>
      <w:rPr>
        <w:rFonts w:ascii="Trebuchet MS" w:eastAsia="Trebuchet MS" w:hAnsi="Trebuchet MS" w:cs="Trebuchet MS"/>
        <w:position w:val="0"/>
      </w:rPr>
    </w:lvl>
    <w:lvl w:ilvl="5">
      <w:start w:val="1"/>
      <w:numFmt w:val="bullet"/>
      <w:lvlText w:val="▪"/>
      <w:lvlJc w:val="left"/>
      <w:rPr>
        <w:rFonts w:ascii="Trebuchet MS" w:eastAsia="Trebuchet MS" w:hAnsi="Trebuchet MS" w:cs="Trebuchet MS"/>
        <w:position w:val="0"/>
      </w:rPr>
    </w:lvl>
    <w:lvl w:ilvl="6">
      <w:start w:val="1"/>
      <w:numFmt w:val="bullet"/>
      <w:lvlText w:val="•"/>
      <w:lvlJc w:val="left"/>
      <w:rPr>
        <w:rFonts w:ascii="Trebuchet MS" w:eastAsia="Trebuchet MS" w:hAnsi="Trebuchet MS" w:cs="Trebuchet MS"/>
        <w:position w:val="0"/>
      </w:rPr>
    </w:lvl>
    <w:lvl w:ilvl="7">
      <w:start w:val="1"/>
      <w:numFmt w:val="bullet"/>
      <w:lvlText w:val="o"/>
      <w:lvlJc w:val="left"/>
      <w:rPr>
        <w:rFonts w:ascii="Trebuchet MS" w:eastAsia="Trebuchet MS" w:hAnsi="Trebuchet MS" w:cs="Trebuchet MS"/>
        <w:position w:val="0"/>
      </w:rPr>
    </w:lvl>
    <w:lvl w:ilvl="8">
      <w:start w:val="1"/>
      <w:numFmt w:val="bullet"/>
      <w:lvlText w:val="▪"/>
      <w:lvlJc w:val="left"/>
      <w:rPr>
        <w:rFonts w:ascii="Trebuchet MS" w:eastAsia="Trebuchet MS" w:hAnsi="Trebuchet MS" w:cs="Trebuchet MS"/>
        <w:position w:val="0"/>
      </w:rPr>
    </w:lvl>
  </w:abstractNum>
  <w:abstractNum w:abstractNumId="55">
    <w:nsid w:val="66D955D7"/>
    <w:multiLevelType w:val="hybridMultilevel"/>
    <w:tmpl w:val="B71AD0C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nsid w:val="69AB171E"/>
    <w:multiLevelType w:val="hybridMultilevel"/>
    <w:tmpl w:val="4FFE2B5A"/>
    <w:lvl w:ilvl="0" w:tplc="1AA0CD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A8F36B2"/>
    <w:multiLevelType w:val="hybridMultilevel"/>
    <w:tmpl w:val="F2FAE7A2"/>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B2D7953"/>
    <w:multiLevelType w:val="hybridMultilevel"/>
    <w:tmpl w:val="5044A0E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D0E0429"/>
    <w:multiLevelType w:val="multilevel"/>
    <w:tmpl w:val="C682EB3E"/>
    <w:lvl w:ilvl="0">
      <w:numFmt w:val="none"/>
      <w:pStyle w:val="ManualNumPar1"/>
      <w:lvlText w:val=""/>
      <w:lvlJc w:val="left"/>
      <w:pPr>
        <w:tabs>
          <w:tab w:val="num" w:pos="360"/>
        </w:tabs>
      </w:pPr>
    </w:lvl>
    <w:lvl w:ilvl="1">
      <w:start w:val="1"/>
      <w:numFmt w:val="lowerLetter"/>
      <w:pStyle w:val="Applicationdirecte"/>
      <w:lvlText w:val="(%2)"/>
      <w:lvlJc w:val="left"/>
      <w:pPr>
        <w:tabs>
          <w:tab w:val="num" w:pos="1417"/>
        </w:tabs>
        <w:ind w:left="1417" w:hanging="708"/>
      </w:pPr>
    </w:lvl>
    <w:lvl w:ilvl="2">
      <w:start w:val="1"/>
      <w:numFmt w:val="bullet"/>
      <w:pStyle w:val="Fait"/>
      <w:lvlText w:val="–"/>
      <w:lvlJc w:val="left"/>
      <w:pPr>
        <w:tabs>
          <w:tab w:val="num" w:pos="2126"/>
        </w:tabs>
        <w:ind w:left="2126" w:hanging="709"/>
      </w:pPr>
      <w:rPr>
        <w:rFonts w:ascii="Times New Roman" w:hAnsi="Times New Roman"/>
      </w:rPr>
    </w:lvl>
    <w:lvl w:ilvl="3">
      <w:start w:val="1"/>
      <w:numFmt w:val="bullet"/>
      <w:pStyle w:val="Institutionquisigne"/>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6FFF49D2"/>
    <w:multiLevelType w:val="hybridMultilevel"/>
    <w:tmpl w:val="28744A7A"/>
    <w:lvl w:ilvl="0" w:tplc="BF20E7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42454EE"/>
    <w:multiLevelType w:val="multilevel"/>
    <w:tmpl w:val="0D98E1F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D4F0728"/>
    <w:multiLevelType w:val="hybridMultilevel"/>
    <w:tmpl w:val="79BA6CE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FE83223"/>
    <w:multiLevelType w:val="hybridMultilevel"/>
    <w:tmpl w:val="531A9DEA"/>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num w:numId="1">
    <w:abstractNumId w:val="15"/>
  </w:num>
  <w:num w:numId="2">
    <w:abstractNumId w:val="46"/>
  </w:num>
  <w:num w:numId="3">
    <w:abstractNumId w:val="39"/>
  </w:num>
  <w:num w:numId="4">
    <w:abstractNumId w:val="18"/>
  </w:num>
  <w:num w:numId="5">
    <w:abstractNumId w:val="10"/>
  </w:num>
  <w:num w:numId="6">
    <w:abstractNumId w:val="59"/>
  </w:num>
  <w:num w:numId="7">
    <w:abstractNumId w:val="51"/>
  </w:num>
  <w:num w:numId="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8"/>
  </w:num>
  <w:num w:numId="10">
    <w:abstractNumId w:val="44"/>
  </w:num>
  <w:num w:numId="11">
    <w:abstractNumId w:val="25"/>
  </w:num>
  <w:num w:numId="12">
    <w:abstractNumId w:val="22"/>
  </w:num>
  <w:num w:numId="13">
    <w:abstractNumId w:val="41"/>
  </w:num>
  <w:num w:numId="14">
    <w:abstractNumId w:val="28"/>
  </w:num>
  <w:num w:numId="15">
    <w:abstractNumId w:val="37"/>
  </w:num>
  <w:num w:numId="16">
    <w:abstractNumId w:val="43"/>
  </w:num>
  <w:num w:numId="17">
    <w:abstractNumId w:val="27"/>
  </w:num>
  <w:num w:numId="18">
    <w:abstractNumId w:val="5"/>
  </w:num>
  <w:num w:numId="19">
    <w:abstractNumId w:val="62"/>
  </w:num>
  <w:num w:numId="20">
    <w:abstractNumId w:val="20"/>
  </w:num>
  <w:num w:numId="21">
    <w:abstractNumId w:val="32"/>
  </w:num>
  <w:num w:numId="22">
    <w:abstractNumId w:val="56"/>
  </w:num>
  <w:num w:numId="23">
    <w:abstractNumId w:val="24"/>
  </w:num>
  <w:num w:numId="24">
    <w:abstractNumId w:val="17"/>
  </w:num>
  <w:num w:numId="25">
    <w:abstractNumId w:val="8"/>
  </w:num>
  <w:num w:numId="26">
    <w:abstractNumId w:val="57"/>
  </w:num>
  <w:num w:numId="27">
    <w:abstractNumId w:val="38"/>
  </w:num>
  <w:num w:numId="28">
    <w:abstractNumId w:val="55"/>
  </w:num>
  <w:num w:numId="29">
    <w:abstractNumId w:val="34"/>
  </w:num>
  <w:num w:numId="30">
    <w:abstractNumId w:val="54"/>
  </w:num>
  <w:num w:numId="31">
    <w:abstractNumId w:val="49"/>
  </w:num>
  <w:num w:numId="32">
    <w:abstractNumId w:val="61"/>
  </w:num>
  <w:num w:numId="33">
    <w:abstractNumId w:val="48"/>
  </w:num>
  <w:num w:numId="34">
    <w:abstractNumId w:val="30"/>
  </w:num>
  <w:num w:numId="35">
    <w:abstractNumId w:val="16"/>
  </w:num>
  <w:num w:numId="36">
    <w:abstractNumId w:val="21"/>
  </w:num>
  <w:num w:numId="37">
    <w:abstractNumId w:val="50"/>
  </w:num>
  <w:num w:numId="38">
    <w:abstractNumId w:val="1"/>
  </w:num>
  <w:num w:numId="39">
    <w:abstractNumId w:val="11"/>
  </w:num>
  <w:num w:numId="40">
    <w:abstractNumId w:val="45"/>
  </w:num>
  <w:num w:numId="41">
    <w:abstractNumId w:val="12"/>
  </w:num>
  <w:num w:numId="42">
    <w:abstractNumId w:val="0"/>
  </w:num>
  <w:num w:numId="43">
    <w:abstractNumId w:val="53"/>
  </w:num>
  <w:num w:numId="44">
    <w:abstractNumId w:val="19"/>
  </w:num>
  <w:num w:numId="45">
    <w:abstractNumId w:val="63"/>
  </w:num>
  <w:num w:numId="46">
    <w:abstractNumId w:val="35"/>
  </w:num>
  <w:num w:numId="47">
    <w:abstractNumId w:val="52"/>
  </w:num>
  <w:num w:numId="48">
    <w:abstractNumId w:val="2"/>
  </w:num>
  <w:num w:numId="49">
    <w:abstractNumId w:val="23"/>
  </w:num>
  <w:num w:numId="50">
    <w:abstractNumId w:val="13"/>
  </w:num>
  <w:num w:numId="51">
    <w:abstractNumId w:val="42"/>
  </w:num>
  <w:num w:numId="52">
    <w:abstractNumId w:val="29"/>
  </w:num>
  <w:num w:numId="53">
    <w:abstractNumId w:val="36"/>
  </w:num>
  <w:num w:numId="54">
    <w:abstractNumId w:val="33"/>
  </w:num>
  <w:num w:numId="55">
    <w:abstractNumId w:val="4"/>
  </w:num>
  <w:num w:numId="56">
    <w:abstractNumId w:val="7"/>
  </w:num>
  <w:num w:numId="5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0"/>
  </w:num>
  <w:num w:numId="59">
    <w:abstractNumId w:val="9"/>
  </w:num>
  <w:num w:numId="6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
  </w:num>
  <w:num w:numId="62">
    <w:abstractNumId w:val="3"/>
  </w:num>
  <w:num w:numId="63">
    <w:abstractNumId w:val="47"/>
  </w:num>
  <w:num w:numId="64">
    <w:abstractNumId w:val="26"/>
  </w:num>
  <w:num w:numId="65">
    <w:abstractNumId w:val="4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E8D"/>
    <w:rsid w:val="00002186"/>
    <w:rsid w:val="0000319B"/>
    <w:rsid w:val="00005385"/>
    <w:rsid w:val="00005A31"/>
    <w:rsid w:val="0000737F"/>
    <w:rsid w:val="00010709"/>
    <w:rsid w:val="00012D42"/>
    <w:rsid w:val="00012E68"/>
    <w:rsid w:val="000147EC"/>
    <w:rsid w:val="000168CE"/>
    <w:rsid w:val="0002148A"/>
    <w:rsid w:val="00021A04"/>
    <w:rsid w:val="00022418"/>
    <w:rsid w:val="00022515"/>
    <w:rsid w:val="00023AA8"/>
    <w:rsid w:val="00024390"/>
    <w:rsid w:val="0002611B"/>
    <w:rsid w:val="0002737E"/>
    <w:rsid w:val="0003082C"/>
    <w:rsid w:val="000308D3"/>
    <w:rsid w:val="00033D0A"/>
    <w:rsid w:val="00035702"/>
    <w:rsid w:val="000357BB"/>
    <w:rsid w:val="0003636F"/>
    <w:rsid w:val="000368D2"/>
    <w:rsid w:val="0003757F"/>
    <w:rsid w:val="0004081C"/>
    <w:rsid w:val="00041218"/>
    <w:rsid w:val="0004126F"/>
    <w:rsid w:val="000412D3"/>
    <w:rsid w:val="00041457"/>
    <w:rsid w:val="000423E5"/>
    <w:rsid w:val="00042F81"/>
    <w:rsid w:val="0004621C"/>
    <w:rsid w:val="000463D2"/>
    <w:rsid w:val="0005002A"/>
    <w:rsid w:val="0005032F"/>
    <w:rsid w:val="00050C7C"/>
    <w:rsid w:val="00053BE4"/>
    <w:rsid w:val="00055835"/>
    <w:rsid w:val="00055A99"/>
    <w:rsid w:val="000622C4"/>
    <w:rsid w:val="000631B2"/>
    <w:rsid w:val="00065352"/>
    <w:rsid w:val="0006538B"/>
    <w:rsid w:val="00065BF1"/>
    <w:rsid w:val="00067B0D"/>
    <w:rsid w:val="00070369"/>
    <w:rsid w:val="00073C09"/>
    <w:rsid w:val="000743AA"/>
    <w:rsid w:val="000745A2"/>
    <w:rsid w:val="00074A32"/>
    <w:rsid w:val="0007504F"/>
    <w:rsid w:val="00082969"/>
    <w:rsid w:val="00083E7F"/>
    <w:rsid w:val="00087369"/>
    <w:rsid w:val="000911BE"/>
    <w:rsid w:val="00093D2A"/>
    <w:rsid w:val="00094544"/>
    <w:rsid w:val="000959D3"/>
    <w:rsid w:val="000A0C46"/>
    <w:rsid w:val="000A11CF"/>
    <w:rsid w:val="000A353D"/>
    <w:rsid w:val="000A356F"/>
    <w:rsid w:val="000A3AAF"/>
    <w:rsid w:val="000A4D27"/>
    <w:rsid w:val="000A6A30"/>
    <w:rsid w:val="000A7021"/>
    <w:rsid w:val="000A724C"/>
    <w:rsid w:val="000B0A75"/>
    <w:rsid w:val="000B137D"/>
    <w:rsid w:val="000B1881"/>
    <w:rsid w:val="000B1E06"/>
    <w:rsid w:val="000B2E95"/>
    <w:rsid w:val="000B5637"/>
    <w:rsid w:val="000B5839"/>
    <w:rsid w:val="000B72FE"/>
    <w:rsid w:val="000C1554"/>
    <w:rsid w:val="000C1D11"/>
    <w:rsid w:val="000C3379"/>
    <w:rsid w:val="000C3DED"/>
    <w:rsid w:val="000C6D5C"/>
    <w:rsid w:val="000C7958"/>
    <w:rsid w:val="000D108F"/>
    <w:rsid w:val="000D12A8"/>
    <w:rsid w:val="000D512C"/>
    <w:rsid w:val="000E1220"/>
    <w:rsid w:val="000E4B43"/>
    <w:rsid w:val="000E5654"/>
    <w:rsid w:val="000F17FF"/>
    <w:rsid w:val="000F23B2"/>
    <w:rsid w:val="000F2BBC"/>
    <w:rsid w:val="000F2C17"/>
    <w:rsid w:val="000F3905"/>
    <w:rsid w:val="000F4959"/>
    <w:rsid w:val="000F5EB9"/>
    <w:rsid w:val="001014C1"/>
    <w:rsid w:val="001014E9"/>
    <w:rsid w:val="00101B25"/>
    <w:rsid w:val="0010312F"/>
    <w:rsid w:val="00103C7E"/>
    <w:rsid w:val="00103E25"/>
    <w:rsid w:val="00106155"/>
    <w:rsid w:val="00106601"/>
    <w:rsid w:val="00107055"/>
    <w:rsid w:val="00107DFC"/>
    <w:rsid w:val="00112555"/>
    <w:rsid w:val="00113D07"/>
    <w:rsid w:val="00114269"/>
    <w:rsid w:val="00114F87"/>
    <w:rsid w:val="001151D3"/>
    <w:rsid w:val="00116A84"/>
    <w:rsid w:val="00121A75"/>
    <w:rsid w:val="00121B18"/>
    <w:rsid w:val="00122903"/>
    <w:rsid w:val="00122F67"/>
    <w:rsid w:val="00124CBC"/>
    <w:rsid w:val="0012566E"/>
    <w:rsid w:val="001262C3"/>
    <w:rsid w:val="00127EDE"/>
    <w:rsid w:val="00131686"/>
    <w:rsid w:val="0013265F"/>
    <w:rsid w:val="00132C68"/>
    <w:rsid w:val="00132E40"/>
    <w:rsid w:val="00132F41"/>
    <w:rsid w:val="00133034"/>
    <w:rsid w:val="00134559"/>
    <w:rsid w:val="00136742"/>
    <w:rsid w:val="00141286"/>
    <w:rsid w:val="001433C3"/>
    <w:rsid w:val="00144FD0"/>
    <w:rsid w:val="0014549B"/>
    <w:rsid w:val="001460E6"/>
    <w:rsid w:val="0014742D"/>
    <w:rsid w:val="001508F5"/>
    <w:rsid w:val="00151DBF"/>
    <w:rsid w:val="00152FC3"/>
    <w:rsid w:val="0015457A"/>
    <w:rsid w:val="001550D1"/>
    <w:rsid w:val="001558B7"/>
    <w:rsid w:val="00155934"/>
    <w:rsid w:val="001607B9"/>
    <w:rsid w:val="0016246B"/>
    <w:rsid w:val="001624E9"/>
    <w:rsid w:val="00166A2A"/>
    <w:rsid w:val="00166FC2"/>
    <w:rsid w:val="00167AE5"/>
    <w:rsid w:val="00170C86"/>
    <w:rsid w:val="0017387D"/>
    <w:rsid w:val="00175E5C"/>
    <w:rsid w:val="00177C8E"/>
    <w:rsid w:val="00177D76"/>
    <w:rsid w:val="001802C7"/>
    <w:rsid w:val="00181E58"/>
    <w:rsid w:val="00183415"/>
    <w:rsid w:val="00184904"/>
    <w:rsid w:val="0018686A"/>
    <w:rsid w:val="00186EEF"/>
    <w:rsid w:val="00190E7F"/>
    <w:rsid w:val="00191623"/>
    <w:rsid w:val="00193651"/>
    <w:rsid w:val="001A0863"/>
    <w:rsid w:val="001A10F6"/>
    <w:rsid w:val="001A1F17"/>
    <w:rsid w:val="001A1FAA"/>
    <w:rsid w:val="001A4A59"/>
    <w:rsid w:val="001A6FA0"/>
    <w:rsid w:val="001A7734"/>
    <w:rsid w:val="001B1EF7"/>
    <w:rsid w:val="001B204B"/>
    <w:rsid w:val="001B2D77"/>
    <w:rsid w:val="001B2F03"/>
    <w:rsid w:val="001B3324"/>
    <w:rsid w:val="001B3DC7"/>
    <w:rsid w:val="001B58E1"/>
    <w:rsid w:val="001B6238"/>
    <w:rsid w:val="001B69DB"/>
    <w:rsid w:val="001B7127"/>
    <w:rsid w:val="001C03D2"/>
    <w:rsid w:val="001C136B"/>
    <w:rsid w:val="001C232D"/>
    <w:rsid w:val="001C2640"/>
    <w:rsid w:val="001C59F9"/>
    <w:rsid w:val="001C6056"/>
    <w:rsid w:val="001C6679"/>
    <w:rsid w:val="001C6800"/>
    <w:rsid w:val="001C6BAA"/>
    <w:rsid w:val="001D2CB7"/>
    <w:rsid w:val="001D4D17"/>
    <w:rsid w:val="001D6CFE"/>
    <w:rsid w:val="001E4177"/>
    <w:rsid w:val="001E41A4"/>
    <w:rsid w:val="001E42AB"/>
    <w:rsid w:val="001E6510"/>
    <w:rsid w:val="001E70F4"/>
    <w:rsid w:val="001E7B89"/>
    <w:rsid w:val="001F0F08"/>
    <w:rsid w:val="001F2D3E"/>
    <w:rsid w:val="001F30C8"/>
    <w:rsid w:val="001F6D25"/>
    <w:rsid w:val="001F7659"/>
    <w:rsid w:val="001F7D65"/>
    <w:rsid w:val="002004BA"/>
    <w:rsid w:val="00200995"/>
    <w:rsid w:val="002026F3"/>
    <w:rsid w:val="00202CBB"/>
    <w:rsid w:val="00202E20"/>
    <w:rsid w:val="0020328D"/>
    <w:rsid w:val="00203559"/>
    <w:rsid w:val="00203931"/>
    <w:rsid w:val="00204948"/>
    <w:rsid w:val="00204E2F"/>
    <w:rsid w:val="00207FD9"/>
    <w:rsid w:val="00211695"/>
    <w:rsid w:val="00211A3F"/>
    <w:rsid w:val="00211AED"/>
    <w:rsid w:val="00213606"/>
    <w:rsid w:val="00215841"/>
    <w:rsid w:val="00217A97"/>
    <w:rsid w:val="00222F49"/>
    <w:rsid w:val="00223929"/>
    <w:rsid w:val="00225E3A"/>
    <w:rsid w:val="00226354"/>
    <w:rsid w:val="00227268"/>
    <w:rsid w:val="00227B1A"/>
    <w:rsid w:val="00227D8A"/>
    <w:rsid w:val="0023067E"/>
    <w:rsid w:val="00231BAD"/>
    <w:rsid w:val="00233350"/>
    <w:rsid w:val="002343F0"/>
    <w:rsid w:val="00234611"/>
    <w:rsid w:val="00234725"/>
    <w:rsid w:val="00236B03"/>
    <w:rsid w:val="00240CAA"/>
    <w:rsid w:val="0024148D"/>
    <w:rsid w:val="0024231B"/>
    <w:rsid w:val="00244810"/>
    <w:rsid w:val="00245D56"/>
    <w:rsid w:val="00250A51"/>
    <w:rsid w:val="002510AB"/>
    <w:rsid w:val="002523CA"/>
    <w:rsid w:val="00255D57"/>
    <w:rsid w:val="00256014"/>
    <w:rsid w:val="00257322"/>
    <w:rsid w:val="002577CD"/>
    <w:rsid w:val="00257E2B"/>
    <w:rsid w:val="00261436"/>
    <w:rsid w:val="00262D9B"/>
    <w:rsid w:val="00263CFC"/>
    <w:rsid w:val="00265B7A"/>
    <w:rsid w:val="002678C2"/>
    <w:rsid w:val="00267FFE"/>
    <w:rsid w:val="00272F42"/>
    <w:rsid w:val="00275826"/>
    <w:rsid w:val="00276B3F"/>
    <w:rsid w:val="00277BDF"/>
    <w:rsid w:val="002819B2"/>
    <w:rsid w:val="00281C17"/>
    <w:rsid w:val="00282319"/>
    <w:rsid w:val="00284707"/>
    <w:rsid w:val="00284C37"/>
    <w:rsid w:val="00284ED0"/>
    <w:rsid w:val="00285301"/>
    <w:rsid w:val="00287F74"/>
    <w:rsid w:val="00291BA6"/>
    <w:rsid w:val="0029288A"/>
    <w:rsid w:val="00294DA1"/>
    <w:rsid w:val="00296669"/>
    <w:rsid w:val="00297E8D"/>
    <w:rsid w:val="002A0EDF"/>
    <w:rsid w:val="002A12B5"/>
    <w:rsid w:val="002A166F"/>
    <w:rsid w:val="002A1776"/>
    <w:rsid w:val="002A1EE7"/>
    <w:rsid w:val="002A287F"/>
    <w:rsid w:val="002A2F1B"/>
    <w:rsid w:val="002A43F6"/>
    <w:rsid w:val="002A6D68"/>
    <w:rsid w:val="002A6E16"/>
    <w:rsid w:val="002A703C"/>
    <w:rsid w:val="002A7217"/>
    <w:rsid w:val="002B2A1A"/>
    <w:rsid w:val="002B3261"/>
    <w:rsid w:val="002B382F"/>
    <w:rsid w:val="002B5683"/>
    <w:rsid w:val="002B580B"/>
    <w:rsid w:val="002B5A18"/>
    <w:rsid w:val="002B61D3"/>
    <w:rsid w:val="002B673E"/>
    <w:rsid w:val="002B6CF7"/>
    <w:rsid w:val="002B7AC1"/>
    <w:rsid w:val="002C0C9C"/>
    <w:rsid w:val="002C1152"/>
    <w:rsid w:val="002C265C"/>
    <w:rsid w:val="002C4298"/>
    <w:rsid w:val="002C47B3"/>
    <w:rsid w:val="002C5D16"/>
    <w:rsid w:val="002D03A4"/>
    <w:rsid w:val="002D1766"/>
    <w:rsid w:val="002D4F3F"/>
    <w:rsid w:val="002E1868"/>
    <w:rsid w:val="002E27B8"/>
    <w:rsid w:val="002E2A36"/>
    <w:rsid w:val="002E67CC"/>
    <w:rsid w:val="002E6B55"/>
    <w:rsid w:val="002E7A70"/>
    <w:rsid w:val="002E7C81"/>
    <w:rsid w:val="002E7E5A"/>
    <w:rsid w:val="002F09AC"/>
    <w:rsid w:val="002F28AE"/>
    <w:rsid w:val="002F6D93"/>
    <w:rsid w:val="002F7E0E"/>
    <w:rsid w:val="00302B86"/>
    <w:rsid w:val="00305979"/>
    <w:rsid w:val="00307ECC"/>
    <w:rsid w:val="00310D5F"/>
    <w:rsid w:val="003126DE"/>
    <w:rsid w:val="00312DB4"/>
    <w:rsid w:val="00312F6E"/>
    <w:rsid w:val="0031438F"/>
    <w:rsid w:val="0031546A"/>
    <w:rsid w:val="003154C0"/>
    <w:rsid w:val="00316C40"/>
    <w:rsid w:val="00320419"/>
    <w:rsid w:val="00320D3E"/>
    <w:rsid w:val="00323586"/>
    <w:rsid w:val="00324B3D"/>
    <w:rsid w:val="003266F6"/>
    <w:rsid w:val="003267D6"/>
    <w:rsid w:val="003309A8"/>
    <w:rsid w:val="00334EE6"/>
    <w:rsid w:val="00336218"/>
    <w:rsid w:val="00336CE8"/>
    <w:rsid w:val="0033715B"/>
    <w:rsid w:val="00337516"/>
    <w:rsid w:val="00340018"/>
    <w:rsid w:val="0034223F"/>
    <w:rsid w:val="00342FDA"/>
    <w:rsid w:val="00344910"/>
    <w:rsid w:val="00353DF6"/>
    <w:rsid w:val="00354287"/>
    <w:rsid w:val="0035492C"/>
    <w:rsid w:val="00356888"/>
    <w:rsid w:val="003575F4"/>
    <w:rsid w:val="00361EB4"/>
    <w:rsid w:val="00365A96"/>
    <w:rsid w:val="00366A39"/>
    <w:rsid w:val="00370F20"/>
    <w:rsid w:val="0037236B"/>
    <w:rsid w:val="00372474"/>
    <w:rsid w:val="00372799"/>
    <w:rsid w:val="00373259"/>
    <w:rsid w:val="00373ABD"/>
    <w:rsid w:val="00374D5D"/>
    <w:rsid w:val="00374F42"/>
    <w:rsid w:val="003762C9"/>
    <w:rsid w:val="00377AFE"/>
    <w:rsid w:val="003814B4"/>
    <w:rsid w:val="00383411"/>
    <w:rsid w:val="003835BE"/>
    <w:rsid w:val="003854E8"/>
    <w:rsid w:val="0039045E"/>
    <w:rsid w:val="00391BAC"/>
    <w:rsid w:val="00391BE7"/>
    <w:rsid w:val="003920AE"/>
    <w:rsid w:val="003926DE"/>
    <w:rsid w:val="00393016"/>
    <w:rsid w:val="00393728"/>
    <w:rsid w:val="00393BAA"/>
    <w:rsid w:val="00395792"/>
    <w:rsid w:val="00397292"/>
    <w:rsid w:val="00397330"/>
    <w:rsid w:val="003A07F6"/>
    <w:rsid w:val="003A20F7"/>
    <w:rsid w:val="003A372E"/>
    <w:rsid w:val="003A390E"/>
    <w:rsid w:val="003A5D71"/>
    <w:rsid w:val="003A6E7D"/>
    <w:rsid w:val="003B14F9"/>
    <w:rsid w:val="003B1AC9"/>
    <w:rsid w:val="003B258B"/>
    <w:rsid w:val="003B33B0"/>
    <w:rsid w:val="003B394B"/>
    <w:rsid w:val="003B5756"/>
    <w:rsid w:val="003B5DCF"/>
    <w:rsid w:val="003B7244"/>
    <w:rsid w:val="003C0247"/>
    <w:rsid w:val="003C0A4C"/>
    <w:rsid w:val="003C2401"/>
    <w:rsid w:val="003C34E3"/>
    <w:rsid w:val="003C63DC"/>
    <w:rsid w:val="003D3061"/>
    <w:rsid w:val="003D4854"/>
    <w:rsid w:val="003D5199"/>
    <w:rsid w:val="003D6FB1"/>
    <w:rsid w:val="003E068B"/>
    <w:rsid w:val="003E106F"/>
    <w:rsid w:val="003E4B97"/>
    <w:rsid w:val="003E7B31"/>
    <w:rsid w:val="003F03CD"/>
    <w:rsid w:val="003F156A"/>
    <w:rsid w:val="003F1D10"/>
    <w:rsid w:val="003F2433"/>
    <w:rsid w:val="003F2E1C"/>
    <w:rsid w:val="003F3A7D"/>
    <w:rsid w:val="003F64D4"/>
    <w:rsid w:val="003F7D9E"/>
    <w:rsid w:val="0040321E"/>
    <w:rsid w:val="00403790"/>
    <w:rsid w:val="00403EB5"/>
    <w:rsid w:val="004046B6"/>
    <w:rsid w:val="00404DD3"/>
    <w:rsid w:val="00406731"/>
    <w:rsid w:val="004112FE"/>
    <w:rsid w:val="0041201C"/>
    <w:rsid w:val="004147F0"/>
    <w:rsid w:val="00415A52"/>
    <w:rsid w:val="004213B6"/>
    <w:rsid w:val="00423AB6"/>
    <w:rsid w:val="00424505"/>
    <w:rsid w:val="00427FAE"/>
    <w:rsid w:val="00433176"/>
    <w:rsid w:val="00433C7F"/>
    <w:rsid w:val="00435561"/>
    <w:rsid w:val="00435F30"/>
    <w:rsid w:val="00436531"/>
    <w:rsid w:val="00437A58"/>
    <w:rsid w:val="004413C9"/>
    <w:rsid w:val="00441501"/>
    <w:rsid w:val="00444EF0"/>
    <w:rsid w:val="004461A0"/>
    <w:rsid w:val="00447580"/>
    <w:rsid w:val="00447866"/>
    <w:rsid w:val="00447F3C"/>
    <w:rsid w:val="00450679"/>
    <w:rsid w:val="0045114E"/>
    <w:rsid w:val="00454665"/>
    <w:rsid w:val="0045495A"/>
    <w:rsid w:val="00455B97"/>
    <w:rsid w:val="00457074"/>
    <w:rsid w:val="00457648"/>
    <w:rsid w:val="00457E8D"/>
    <w:rsid w:val="004607A7"/>
    <w:rsid w:val="00460A2E"/>
    <w:rsid w:val="00460CA6"/>
    <w:rsid w:val="00462979"/>
    <w:rsid w:val="00462EB6"/>
    <w:rsid w:val="00464153"/>
    <w:rsid w:val="00465AAA"/>
    <w:rsid w:val="00466B50"/>
    <w:rsid w:val="00466F8C"/>
    <w:rsid w:val="00467FDD"/>
    <w:rsid w:val="00472F0E"/>
    <w:rsid w:val="004733FC"/>
    <w:rsid w:val="00473BCA"/>
    <w:rsid w:val="0047418F"/>
    <w:rsid w:val="00477E9A"/>
    <w:rsid w:val="004831C9"/>
    <w:rsid w:val="00483344"/>
    <w:rsid w:val="00483365"/>
    <w:rsid w:val="00485398"/>
    <w:rsid w:val="00487D52"/>
    <w:rsid w:val="0049100D"/>
    <w:rsid w:val="0049334F"/>
    <w:rsid w:val="004938BC"/>
    <w:rsid w:val="004963CB"/>
    <w:rsid w:val="0049649C"/>
    <w:rsid w:val="004A47C3"/>
    <w:rsid w:val="004A4CFE"/>
    <w:rsid w:val="004B0009"/>
    <w:rsid w:val="004B2266"/>
    <w:rsid w:val="004B4439"/>
    <w:rsid w:val="004B5190"/>
    <w:rsid w:val="004B5C23"/>
    <w:rsid w:val="004B6CCA"/>
    <w:rsid w:val="004B6F6F"/>
    <w:rsid w:val="004B7642"/>
    <w:rsid w:val="004C24A7"/>
    <w:rsid w:val="004C3283"/>
    <w:rsid w:val="004C4879"/>
    <w:rsid w:val="004C566D"/>
    <w:rsid w:val="004C6844"/>
    <w:rsid w:val="004C7D5A"/>
    <w:rsid w:val="004D4A9A"/>
    <w:rsid w:val="004D4D09"/>
    <w:rsid w:val="004D750A"/>
    <w:rsid w:val="004E0B01"/>
    <w:rsid w:val="004E0F5C"/>
    <w:rsid w:val="004E169B"/>
    <w:rsid w:val="004E1AD6"/>
    <w:rsid w:val="004E1CF0"/>
    <w:rsid w:val="004E444D"/>
    <w:rsid w:val="004E7734"/>
    <w:rsid w:val="004E7C28"/>
    <w:rsid w:val="004F231F"/>
    <w:rsid w:val="004F2617"/>
    <w:rsid w:val="004F3DAB"/>
    <w:rsid w:val="004F5213"/>
    <w:rsid w:val="004F73C9"/>
    <w:rsid w:val="004F7401"/>
    <w:rsid w:val="004F7D19"/>
    <w:rsid w:val="00500EFF"/>
    <w:rsid w:val="00501367"/>
    <w:rsid w:val="00503297"/>
    <w:rsid w:val="005038B5"/>
    <w:rsid w:val="005056A7"/>
    <w:rsid w:val="00510C80"/>
    <w:rsid w:val="00511191"/>
    <w:rsid w:val="005114F9"/>
    <w:rsid w:val="00513202"/>
    <w:rsid w:val="005136BD"/>
    <w:rsid w:val="005140B3"/>
    <w:rsid w:val="0051523E"/>
    <w:rsid w:val="00515F92"/>
    <w:rsid w:val="00516302"/>
    <w:rsid w:val="0051642D"/>
    <w:rsid w:val="00517D2F"/>
    <w:rsid w:val="00520525"/>
    <w:rsid w:val="00521798"/>
    <w:rsid w:val="00521EB3"/>
    <w:rsid w:val="00525F80"/>
    <w:rsid w:val="0053094A"/>
    <w:rsid w:val="00530F86"/>
    <w:rsid w:val="005313C4"/>
    <w:rsid w:val="00532ADF"/>
    <w:rsid w:val="00532C31"/>
    <w:rsid w:val="00533F7E"/>
    <w:rsid w:val="00534FC8"/>
    <w:rsid w:val="005350A0"/>
    <w:rsid w:val="00540239"/>
    <w:rsid w:val="00541C14"/>
    <w:rsid w:val="00542018"/>
    <w:rsid w:val="00543007"/>
    <w:rsid w:val="00543267"/>
    <w:rsid w:val="00543760"/>
    <w:rsid w:val="00545E15"/>
    <w:rsid w:val="00551376"/>
    <w:rsid w:val="00551EA8"/>
    <w:rsid w:val="005526AA"/>
    <w:rsid w:val="00553AB2"/>
    <w:rsid w:val="005550C1"/>
    <w:rsid w:val="005553F2"/>
    <w:rsid w:val="00555581"/>
    <w:rsid w:val="00556097"/>
    <w:rsid w:val="005610F2"/>
    <w:rsid w:val="00561503"/>
    <w:rsid w:val="00561DD3"/>
    <w:rsid w:val="00562870"/>
    <w:rsid w:val="00562E2F"/>
    <w:rsid w:val="0056414A"/>
    <w:rsid w:val="00564A17"/>
    <w:rsid w:val="00565094"/>
    <w:rsid w:val="005700B7"/>
    <w:rsid w:val="00572D72"/>
    <w:rsid w:val="00573887"/>
    <w:rsid w:val="00573B2D"/>
    <w:rsid w:val="00574512"/>
    <w:rsid w:val="005762E3"/>
    <w:rsid w:val="00580D4D"/>
    <w:rsid w:val="00581672"/>
    <w:rsid w:val="00584D44"/>
    <w:rsid w:val="00584DF5"/>
    <w:rsid w:val="00585525"/>
    <w:rsid w:val="00587363"/>
    <w:rsid w:val="00592623"/>
    <w:rsid w:val="0059284B"/>
    <w:rsid w:val="00592C5B"/>
    <w:rsid w:val="00593976"/>
    <w:rsid w:val="005967DA"/>
    <w:rsid w:val="00596E2D"/>
    <w:rsid w:val="00597B29"/>
    <w:rsid w:val="005A07BA"/>
    <w:rsid w:val="005A0B6C"/>
    <w:rsid w:val="005A1B99"/>
    <w:rsid w:val="005A2E48"/>
    <w:rsid w:val="005A3107"/>
    <w:rsid w:val="005A3E3B"/>
    <w:rsid w:val="005A4C1F"/>
    <w:rsid w:val="005A7362"/>
    <w:rsid w:val="005B010B"/>
    <w:rsid w:val="005B2871"/>
    <w:rsid w:val="005B5217"/>
    <w:rsid w:val="005B5649"/>
    <w:rsid w:val="005C12E9"/>
    <w:rsid w:val="005C1ED7"/>
    <w:rsid w:val="005C291A"/>
    <w:rsid w:val="005C3ACF"/>
    <w:rsid w:val="005C3C24"/>
    <w:rsid w:val="005C50BA"/>
    <w:rsid w:val="005D22A8"/>
    <w:rsid w:val="005D477B"/>
    <w:rsid w:val="005D481A"/>
    <w:rsid w:val="005D7F03"/>
    <w:rsid w:val="005E0A5E"/>
    <w:rsid w:val="005E2940"/>
    <w:rsid w:val="005E2E8D"/>
    <w:rsid w:val="005E5AF1"/>
    <w:rsid w:val="005E5EE3"/>
    <w:rsid w:val="005E69AB"/>
    <w:rsid w:val="005F0F2A"/>
    <w:rsid w:val="005F1600"/>
    <w:rsid w:val="005F2082"/>
    <w:rsid w:val="005F2884"/>
    <w:rsid w:val="005F5B48"/>
    <w:rsid w:val="005F64B1"/>
    <w:rsid w:val="00603990"/>
    <w:rsid w:val="0060493B"/>
    <w:rsid w:val="00606664"/>
    <w:rsid w:val="006105E8"/>
    <w:rsid w:val="00611B97"/>
    <w:rsid w:val="00612C2F"/>
    <w:rsid w:val="00612F18"/>
    <w:rsid w:val="00612FDB"/>
    <w:rsid w:val="006146D9"/>
    <w:rsid w:val="006147ED"/>
    <w:rsid w:val="00614CA5"/>
    <w:rsid w:val="00614F61"/>
    <w:rsid w:val="0061572C"/>
    <w:rsid w:val="0061638F"/>
    <w:rsid w:val="006178BC"/>
    <w:rsid w:val="0062189C"/>
    <w:rsid w:val="006256E0"/>
    <w:rsid w:val="0062670F"/>
    <w:rsid w:val="00627970"/>
    <w:rsid w:val="00631428"/>
    <w:rsid w:val="00632B3A"/>
    <w:rsid w:val="006342F6"/>
    <w:rsid w:val="00634452"/>
    <w:rsid w:val="00635654"/>
    <w:rsid w:val="00637CE0"/>
    <w:rsid w:val="00640D0F"/>
    <w:rsid w:val="0064568F"/>
    <w:rsid w:val="00646372"/>
    <w:rsid w:val="00646C5E"/>
    <w:rsid w:val="00647D88"/>
    <w:rsid w:val="00650E32"/>
    <w:rsid w:val="00651386"/>
    <w:rsid w:val="00651E1D"/>
    <w:rsid w:val="006551A0"/>
    <w:rsid w:val="00656CF8"/>
    <w:rsid w:val="00657363"/>
    <w:rsid w:val="00660312"/>
    <w:rsid w:val="00660889"/>
    <w:rsid w:val="00662452"/>
    <w:rsid w:val="00664188"/>
    <w:rsid w:val="006642E9"/>
    <w:rsid w:val="00665A79"/>
    <w:rsid w:val="00667448"/>
    <w:rsid w:val="00667E3A"/>
    <w:rsid w:val="00670A22"/>
    <w:rsid w:val="00672B13"/>
    <w:rsid w:val="006731B2"/>
    <w:rsid w:val="006750E9"/>
    <w:rsid w:val="00676A66"/>
    <w:rsid w:val="006770C9"/>
    <w:rsid w:val="00680300"/>
    <w:rsid w:val="00680BDD"/>
    <w:rsid w:val="00680E48"/>
    <w:rsid w:val="0068387E"/>
    <w:rsid w:val="006842F1"/>
    <w:rsid w:val="00684656"/>
    <w:rsid w:val="006853F4"/>
    <w:rsid w:val="0068637D"/>
    <w:rsid w:val="00687526"/>
    <w:rsid w:val="006904E7"/>
    <w:rsid w:val="0069109B"/>
    <w:rsid w:val="00691107"/>
    <w:rsid w:val="006911FE"/>
    <w:rsid w:val="006912A7"/>
    <w:rsid w:val="006920DF"/>
    <w:rsid w:val="00692796"/>
    <w:rsid w:val="00696348"/>
    <w:rsid w:val="00697E31"/>
    <w:rsid w:val="006A47F8"/>
    <w:rsid w:val="006A4F3A"/>
    <w:rsid w:val="006A59DF"/>
    <w:rsid w:val="006A7FDD"/>
    <w:rsid w:val="006B1D25"/>
    <w:rsid w:val="006B1F71"/>
    <w:rsid w:val="006B2302"/>
    <w:rsid w:val="006B2678"/>
    <w:rsid w:val="006B3244"/>
    <w:rsid w:val="006B3A96"/>
    <w:rsid w:val="006B45C5"/>
    <w:rsid w:val="006B51D4"/>
    <w:rsid w:val="006B65D9"/>
    <w:rsid w:val="006B718C"/>
    <w:rsid w:val="006C0D91"/>
    <w:rsid w:val="006C4542"/>
    <w:rsid w:val="006C54F3"/>
    <w:rsid w:val="006C55D4"/>
    <w:rsid w:val="006C59D6"/>
    <w:rsid w:val="006D0FE5"/>
    <w:rsid w:val="006D12F1"/>
    <w:rsid w:val="006D1E6B"/>
    <w:rsid w:val="006D1FDD"/>
    <w:rsid w:val="006D279D"/>
    <w:rsid w:val="006D3E93"/>
    <w:rsid w:val="006D4CD7"/>
    <w:rsid w:val="006D7311"/>
    <w:rsid w:val="006D7D18"/>
    <w:rsid w:val="006E07B9"/>
    <w:rsid w:val="006E23AF"/>
    <w:rsid w:val="006E373D"/>
    <w:rsid w:val="006E466A"/>
    <w:rsid w:val="006E557D"/>
    <w:rsid w:val="006F027F"/>
    <w:rsid w:val="006F0755"/>
    <w:rsid w:val="006F1644"/>
    <w:rsid w:val="006F2EF7"/>
    <w:rsid w:val="006F31E5"/>
    <w:rsid w:val="006F627D"/>
    <w:rsid w:val="006F77C0"/>
    <w:rsid w:val="007045F7"/>
    <w:rsid w:val="00705182"/>
    <w:rsid w:val="007059BF"/>
    <w:rsid w:val="007068B3"/>
    <w:rsid w:val="007072EA"/>
    <w:rsid w:val="00710A20"/>
    <w:rsid w:val="00711CB5"/>
    <w:rsid w:val="0071456D"/>
    <w:rsid w:val="00714990"/>
    <w:rsid w:val="0072114F"/>
    <w:rsid w:val="00721B1D"/>
    <w:rsid w:val="00725849"/>
    <w:rsid w:val="0072584C"/>
    <w:rsid w:val="0072648B"/>
    <w:rsid w:val="007272CE"/>
    <w:rsid w:val="00733328"/>
    <w:rsid w:val="00733AAB"/>
    <w:rsid w:val="00734D2A"/>
    <w:rsid w:val="00735175"/>
    <w:rsid w:val="00735380"/>
    <w:rsid w:val="007362E3"/>
    <w:rsid w:val="00740456"/>
    <w:rsid w:val="00742F02"/>
    <w:rsid w:val="00746AFB"/>
    <w:rsid w:val="00746CD4"/>
    <w:rsid w:val="00747930"/>
    <w:rsid w:val="00747C75"/>
    <w:rsid w:val="007504FD"/>
    <w:rsid w:val="007505CF"/>
    <w:rsid w:val="00750604"/>
    <w:rsid w:val="007519FE"/>
    <w:rsid w:val="00753742"/>
    <w:rsid w:val="00754A8F"/>
    <w:rsid w:val="00755A2E"/>
    <w:rsid w:val="00760733"/>
    <w:rsid w:val="00761DDD"/>
    <w:rsid w:val="007625CD"/>
    <w:rsid w:val="007632C3"/>
    <w:rsid w:val="007663EC"/>
    <w:rsid w:val="007676FB"/>
    <w:rsid w:val="00770851"/>
    <w:rsid w:val="007730CE"/>
    <w:rsid w:val="0077404E"/>
    <w:rsid w:val="00774FD2"/>
    <w:rsid w:val="00775F50"/>
    <w:rsid w:val="00783199"/>
    <w:rsid w:val="007835D6"/>
    <w:rsid w:val="007843E4"/>
    <w:rsid w:val="007900FE"/>
    <w:rsid w:val="00791F83"/>
    <w:rsid w:val="00793CE9"/>
    <w:rsid w:val="00794176"/>
    <w:rsid w:val="007947C0"/>
    <w:rsid w:val="00794D2D"/>
    <w:rsid w:val="00794F6D"/>
    <w:rsid w:val="00795EF6"/>
    <w:rsid w:val="00795F5C"/>
    <w:rsid w:val="007963C6"/>
    <w:rsid w:val="007978C1"/>
    <w:rsid w:val="00797DB3"/>
    <w:rsid w:val="007A19CA"/>
    <w:rsid w:val="007A4D06"/>
    <w:rsid w:val="007A56CA"/>
    <w:rsid w:val="007A5D16"/>
    <w:rsid w:val="007A6732"/>
    <w:rsid w:val="007B0A4A"/>
    <w:rsid w:val="007B1862"/>
    <w:rsid w:val="007B2249"/>
    <w:rsid w:val="007B3254"/>
    <w:rsid w:val="007B396F"/>
    <w:rsid w:val="007B3ABF"/>
    <w:rsid w:val="007B40A4"/>
    <w:rsid w:val="007B4E2F"/>
    <w:rsid w:val="007B5809"/>
    <w:rsid w:val="007B7F16"/>
    <w:rsid w:val="007C0AF6"/>
    <w:rsid w:val="007C1592"/>
    <w:rsid w:val="007C21DE"/>
    <w:rsid w:val="007C49C9"/>
    <w:rsid w:val="007C4F98"/>
    <w:rsid w:val="007C5623"/>
    <w:rsid w:val="007C6C90"/>
    <w:rsid w:val="007C7232"/>
    <w:rsid w:val="007C79FB"/>
    <w:rsid w:val="007D0546"/>
    <w:rsid w:val="007D1144"/>
    <w:rsid w:val="007D2C8B"/>
    <w:rsid w:val="007D4AF9"/>
    <w:rsid w:val="007D636C"/>
    <w:rsid w:val="007D6841"/>
    <w:rsid w:val="007E0A70"/>
    <w:rsid w:val="007E2C70"/>
    <w:rsid w:val="007E3480"/>
    <w:rsid w:val="007E4C2C"/>
    <w:rsid w:val="007E573A"/>
    <w:rsid w:val="007F1224"/>
    <w:rsid w:val="007F1B4F"/>
    <w:rsid w:val="007F1D6F"/>
    <w:rsid w:val="007F5DCA"/>
    <w:rsid w:val="007F6C57"/>
    <w:rsid w:val="007F7F40"/>
    <w:rsid w:val="0080037D"/>
    <w:rsid w:val="00803313"/>
    <w:rsid w:val="00806669"/>
    <w:rsid w:val="0080759A"/>
    <w:rsid w:val="00810633"/>
    <w:rsid w:val="00810810"/>
    <w:rsid w:val="00811860"/>
    <w:rsid w:val="00811C5D"/>
    <w:rsid w:val="00813DE7"/>
    <w:rsid w:val="00822C5A"/>
    <w:rsid w:val="008240EA"/>
    <w:rsid w:val="0082457C"/>
    <w:rsid w:val="00825413"/>
    <w:rsid w:val="008273C4"/>
    <w:rsid w:val="00830E11"/>
    <w:rsid w:val="00833F13"/>
    <w:rsid w:val="008361E1"/>
    <w:rsid w:val="00837D0F"/>
    <w:rsid w:val="0084161F"/>
    <w:rsid w:val="00842051"/>
    <w:rsid w:val="00842685"/>
    <w:rsid w:val="00844521"/>
    <w:rsid w:val="00844FF5"/>
    <w:rsid w:val="00845790"/>
    <w:rsid w:val="00846822"/>
    <w:rsid w:val="00850B2D"/>
    <w:rsid w:val="00851EA0"/>
    <w:rsid w:val="008521F2"/>
    <w:rsid w:val="0085355B"/>
    <w:rsid w:val="00854B74"/>
    <w:rsid w:val="008555E3"/>
    <w:rsid w:val="008571FE"/>
    <w:rsid w:val="008603D3"/>
    <w:rsid w:val="008606F1"/>
    <w:rsid w:val="00860990"/>
    <w:rsid w:val="00863021"/>
    <w:rsid w:val="00865C1B"/>
    <w:rsid w:val="00867514"/>
    <w:rsid w:val="0086765E"/>
    <w:rsid w:val="00867F35"/>
    <w:rsid w:val="00870B3A"/>
    <w:rsid w:val="00870CEC"/>
    <w:rsid w:val="00871974"/>
    <w:rsid w:val="0087440A"/>
    <w:rsid w:val="00874E24"/>
    <w:rsid w:val="00875A74"/>
    <w:rsid w:val="0087633B"/>
    <w:rsid w:val="0087637D"/>
    <w:rsid w:val="00876CF4"/>
    <w:rsid w:val="00880370"/>
    <w:rsid w:val="00881347"/>
    <w:rsid w:val="00881725"/>
    <w:rsid w:val="0088368A"/>
    <w:rsid w:val="00883B52"/>
    <w:rsid w:val="0088495B"/>
    <w:rsid w:val="0088594E"/>
    <w:rsid w:val="00885EDC"/>
    <w:rsid w:val="0088617F"/>
    <w:rsid w:val="00886793"/>
    <w:rsid w:val="0088725F"/>
    <w:rsid w:val="00891151"/>
    <w:rsid w:val="00896127"/>
    <w:rsid w:val="008A13F2"/>
    <w:rsid w:val="008A2D03"/>
    <w:rsid w:val="008A3A0B"/>
    <w:rsid w:val="008A5026"/>
    <w:rsid w:val="008A6793"/>
    <w:rsid w:val="008B0B8C"/>
    <w:rsid w:val="008B29A0"/>
    <w:rsid w:val="008B2E5B"/>
    <w:rsid w:val="008B378C"/>
    <w:rsid w:val="008B57C8"/>
    <w:rsid w:val="008C1ADF"/>
    <w:rsid w:val="008C2B9D"/>
    <w:rsid w:val="008C3CC5"/>
    <w:rsid w:val="008C59D6"/>
    <w:rsid w:val="008C62D3"/>
    <w:rsid w:val="008C6A88"/>
    <w:rsid w:val="008C6E97"/>
    <w:rsid w:val="008D34E5"/>
    <w:rsid w:val="008D35FA"/>
    <w:rsid w:val="008D37B0"/>
    <w:rsid w:val="008D41F2"/>
    <w:rsid w:val="008D49A6"/>
    <w:rsid w:val="008D597F"/>
    <w:rsid w:val="008D5CD6"/>
    <w:rsid w:val="008D6215"/>
    <w:rsid w:val="008D6801"/>
    <w:rsid w:val="008D6F05"/>
    <w:rsid w:val="008D76FD"/>
    <w:rsid w:val="008D7EA4"/>
    <w:rsid w:val="008E010D"/>
    <w:rsid w:val="008E2E2E"/>
    <w:rsid w:val="008E4CEE"/>
    <w:rsid w:val="008E683F"/>
    <w:rsid w:val="008E7BB7"/>
    <w:rsid w:val="008F0905"/>
    <w:rsid w:val="008F0EB0"/>
    <w:rsid w:val="008F1EB6"/>
    <w:rsid w:val="008F2917"/>
    <w:rsid w:val="008F4C41"/>
    <w:rsid w:val="00900B41"/>
    <w:rsid w:val="009030FC"/>
    <w:rsid w:val="00903DCD"/>
    <w:rsid w:val="00904B6C"/>
    <w:rsid w:val="00907A5D"/>
    <w:rsid w:val="00907CD2"/>
    <w:rsid w:val="00907E4C"/>
    <w:rsid w:val="00910F29"/>
    <w:rsid w:val="0091119C"/>
    <w:rsid w:val="00911790"/>
    <w:rsid w:val="009130D8"/>
    <w:rsid w:val="00914B08"/>
    <w:rsid w:val="00914FBE"/>
    <w:rsid w:val="0091665D"/>
    <w:rsid w:val="00920B55"/>
    <w:rsid w:val="0092460E"/>
    <w:rsid w:val="00925CB1"/>
    <w:rsid w:val="00926ABD"/>
    <w:rsid w:val="00927C47"/>
    <w:rsid w:val="009305E3"/>
    <w:rsid w:val="009308AC"/>
    <w:rsid w:val="009312D9"/>
    <w:rsid w:val="0093771E"/>
    <w:rsid w:val="00937AA6"/>
    <w:rsid w:val="00940280"/>
    <w:rsid w:val="0094073C"/>
    <w:rsid w:val="00941EA3"/>
    <w:rsid w:val="0094267E"/>
    <w:rsid w:val="00943059"/>
    <w:rsid w:val="009450FB"/>
    <w:rsid w:val="00947D38"/>
    <w:rsid w:val="009517FF"/>
    <w:rsid w:val="0095294E"/>
    <w:rsid w:val="00953EC2"/>
    <w:rsid w:val="00955F49"/>
    <w:rsid w:val="00956810"/>
    <w:rsid w:val="00956E9F"/>
    <w:rsid w:val="0095736D"/>
    <w:rsid w:val="00957C17"/>
    <w:rsid w:val="009617A5"/>
    <w:rsid w:val="00963AFC"/>
    <w:rsid w:val="009645F1"/>
    <w:rsid w:val="00967F73"/>
    <w:rsid w:val="00972900"/>
    <w:rsid w:val="00973D51"/>
    <w:rsid w:val="00973D5C"/>
    <w:rsid w:val="00973E37"/>
    <w:rsid w:val="00974008"/>
    <w:rsid w:val="00974D69"/>
    <w:rsid w:val="0097530D"/>
    <w:rsid w:val="009760D2"/>
    <w:rsid w:val="00976694"/>
    <w:rsid w:val="00976DBE"/>
    <w:rsid w:val="0098345A"/>
    <w:rsid w:val="00984799"/>
    <w:rsid w:val="00984DBA"/>
    <w:rsid w:val="009850BF"/>
    <w:rsid w:val="009852E4"/>
    <w:rsid w:val="00990669"/>
    <w:rsid w:val="00993995"/>
    <w:rsid w:val="009946DE"/>
    <w:rsid w:val="00994BA3"/>
    <w:rsid w:val="009950F7"/>
    <w:rsid w:val="009955CA"/>
    <w:rsid w:val="00995628"/>
    <w:rsid w:val="00997ECB"/>
    <w:rsid w:val="009A047C"/>
    <w:rsid w:val="009A05C9"/>
    <w:rsid w:val="009A3E0D"/>
    <w:rsid w:val="009A3F96"/>
    <w:rsid w:val="009A7A76"/>
    <w:rsid w:val="009A7BC7"/>
    <w:rsid w:val="009B3427"/>
    <w:rsid w:val="009B5EFA"/>
    <w:rsid w:val="009B620A"/>
    <w:rsid w:val="009B6B1A"/>
    <w:rsid w:val="009B72C0"/>
    <w:rsid w:val="009B7D94"/>
    <w:rsid w:val="009C1541"/>
    <w:rsid w:val="009C16E8"/>
    <w:rsid w:val="009C5ADE"/>
    <w:rsid w:val="009C6473"/>
    <w:rsid w:val="009C64FE"/>
    <w:rsid w:val="009C7611"/>
    <w:rsid w:val="009C7985"/>
    <w:rsid w:val="009D0570"/>
    <w:rsid w:val="009D07F5"/>
    <w:rsid w:val="009D1956"/>
    <w:rsid w:val="009D25C1"/>
    <w:rsid w:val="009D454F"/>
    <w:rsid w:val="009D5271"/>
    <w:rsid w:val="009E004F"/>
    <w:rsid w:val="009E0507"/>
    <w:rsid w:val="009E09AF"/>
    <w:rsid w:val="009E0F59"/>
    <w:rsid w:val="009E1C47"/>
    <w:rsid w:val="009E22C1"/>
    <w:rsid w:val="009E291A"/>
    <w:rsid w:val="009E5C98"/>
    <w:rsid w:val="009E7419"/>
    <w:rsid w:val="009F1070"/>
    <w:rsid w:val="009F1242"/>
    <w:rsid w:val="009F175E"/>
    <w:rsid w:val="009F22D4"/>
    <w:rsid w:val="009F29AF"/>
    <w:rsid w:val="009F2F4E"/>
    <w:rsid w:val="009F5E2F"/>
    <w:rsid w:val="00A0189E"/>
    <w:rsid w:val="00A041C2"/>
    <w:rsid w:val="00A0465C"/>
    <w:rsid w:val="00A0538D"/>
    <w:rsid w:val="00A06C1A"/>
    <w:rsid w:val="00A06C6C"/>
    <w:rsid w:val="00A06DF8"/>
    <w:rsid w:val="00A0767F"/>
    <w:rsid w:val="00A1158C"/>
    <w:rsid w:val="00A12E10"/>
    <w:rsid w:val="00A13F7B"/>
    <w:rsid w:val="00A142B5"/>
    <w:rsid w:val="00A14B89"/>
    <w:rsid w:val="00A1754A"/>
    <w:rsid w:val="00A20808"/>
    <w:rsid w:val="00A23179"/>
    <w:rsid w:val="00A238FA"/>
    <w:rsid w:val="00A245BA"/>
    <w:rsid w:val="00A269A7"/>
    <w:rsid w:val="00A30902"/>
    <w:rsid w:val="00A31566"/>
    <w:rsid w:val="00A31967"/>
    <w:rsid w:val="00A31C29"/>
    <w:rsid w:val="00A3224D"/>
    <w:rsid w:val="00A3499F"/>
    <w:rsid w:val="00A3576A"/>
    <w:rsid w:val="00A408F6"/>
    <w:rsid w:val="00A40B6C"/>
    <w:rsid w:val="00A4100E"/>
    <w:rsid w:val="00A442A5"/>
    <w:rsid w:val="00A44A41"/>
    <w:rsid w:val="00A452FF"/>
    <w:rsid w:val="00A45FCF"/>
    <w:rsid w:val="00A4782D"/>
    <w:rsid w:val="00A47D6D"/>
    <w:rsid w:val="00A51705"/>
    <w:rsid w:val="00A51FAE"/>
    <w:rsid w:val="00A52385"/>
    <w:rsid w:val="00A56383"/>
    <w:rsid w:val="00A56B31"/>
    <w:rsid w:val="00A56FD6"/>
    <w:rsid w:val="00A57777"/>
    <w:rsid w:val="00A6143B"/>
    <w:rsid w:val="00A61711"/>
    <w:rsid w:val="00A6223D"/>
    <w:rsid w:val="00A626C6"/>
    <w:rsid w:val="00A62B74"/>
    <w:rsid w:val="00A632E7"/>
    <w:rsid w:val="00A63518"/>
    <w:rsid w:val="00A63627"/>
    <w:rsid w:val="00A6364F"/>
    <w:rsid w:val="00A63CC1"/>
    <w:rsid w:val="00A6584B"/>
    <w:rsid w:val="00A7014C"/>
    <w:rsid w:val="00A717EA"/>
    <w:rsid w:val="00A7218E"/>
    <w:rsid w:val="00A731D7"/>
    <w:rsid w:val="00A75731"/>
    <w:rsid w:val="00A76655"/>
    <w:rsid w:val="00A80014"/>
    <w:rsid w:val="00A8075F"/>
    <w:rsid w:val="00A814BE"/>
    <w:rsid w:val="00A8540E"/>
    <w:rsid w:val="00A94523"/>
    <w:rsid w:val="00A95E2F"/>
    <w:rsid w:val="00A9738E"/>
    <w:rsid w:val="00AA0A62"/>
    <w:rsid w:val="00AA2CEB"/>
    <w:rsid w:val="00AA2E58"/>
    <w:rsid w:val="00AA2F50"/>
    <w:rsid w:val="00AA60EE"/>
    <w:rsid w:val="00AA6EA8"/>
    <w:rsid w:val="00AA7125"/>
    <w:rsid w:val="00AA76F7"/>
    <w:rsid w:val="00AA7BD9"/>
    <w:rsid w:val="00AB361D"/>
    <w:rsid w:val="00AB4EE7"/>
    <w:rsid w:val="00AB67FA"/>
    <w:rsid w:val="00AB76AB"/>
    <w:rsid w:val="00AC07FA"/>
    <w:rsid w:val="00AC096F"/>
    <w:rsid w:val="00AC196B"/>
    <w:rsid w:val="00AC233F"/>
    <w:rsid w:val="00AC2F8F"/>
    <w:rsid w:val="00AC60AD"/>
    <w:rsid w:val="00AC61AE"/>
    <w:rsid w:val="00AC708F"/>
    <w:rsid w:val="00AD0FE8"/>
    <w:rsid w:val="00AD1025"/>
    <w:rsid w:val="00AD294D"/>
    <w:rsid w:val="00AD384D"/>
    <w:rsid w:val="00AD44E1"/>
    <w:rsid w:val="00AD5D21"/>
    <w:rsid w:val="00AD62CD"/>
    <w:rsid w:val="00AD7AB3"/>
    <w:rsid w:val="00AE02E8"/>
    <w:rsid w:val="00AE1D94"/>
    <w:rsid w:val="00AE23C5"/>
    <w:rsid w:val="00AE25E3"/>
    <w:rsid w:val="00AE29F4"/>
    <w:rsid w:val="00AE4721"/>
    <w:rsid w:val="00AE49DF"/>
    <w:rsid w:val="00AE572F"/>
    <w:rsid w:val="00AE61B5"/>
    <w:rsid w:val="00AE6822"/>
    <w:rsid w:val="00AE6966"/>
    <w:rsid w:val="00AE6B56"/>
    <w:rsid w:val="00AE7B9A"/>
    <w:rsid w:val="00AF148B"/>
    <w:rsid w:val="00AF19F5"/>
    <w:rsid w:val="00AF2F5D"/>
    <w:rsid w:val="00AF6079"/>
    <w:rsid w:val="00AF60DD"/>
    <w:rsid w:val="00B00192"/>
    <w:rsid w:val="00B04585"/>
    <w:rsid w:val="00B071E1"/>
    <w:rsid w:val="00B07C74"/>
    <w:rsid w:val="00B13E82"/>
    <w:rsid w:val="00B1462E"/>
    <w:rsid w:val="00B15348"/>
    <w:rsid w:val="00B15D41"/>
    <w:rsid w:val="00B170B1"/>
    <w:rsid w:val="00B213EF"/>
    <w:rsid w:val="00B22DD5"/>
    <w:rsid w:val="00B238CB"/>
    <w:rsid w:val="00B23E26"/>
    <w:rsid w:val="00B25F7D"/>
    <w:rsid w:val="00B30935"/>
    <w:rsid w:val="00B31AFD"/>
    <w:rsid w:val="00B3415D"/>
    <w:rsid w:val="00B4292C"/>
    <w:rsid w:val="00B520D0"/>
    <w:rsid w:val="00B527D2"/>
    <w:rsid w:val="00B5304C"/>
    <w:rsid w:val="00B532C0"/>
    <w:rsid w:val="00B55293"/>
    <w:rsid w:val="00B559B1"/>
    <w:rsid w:val="00B57E59"/>
    <w:rsid w:val="00B604C3"/>
    <w:rsid w:val="00B605F6"/>
    <w:rsid w:val="00B61441"/>
    <w:rsid w:val="00B62014"/>
    <w:rsid w:val="00B65669"/>
    <w:rsid w:val="00B65FC1"/>
    <w:rsid w:val="00B66CFF"/>
    <w:rsid w:val="00B671F2"/>
    <w:rsid w:val="00B70B44"/>
    <w:rsid w:val="00B71FD4"/>
    <w:rsid w:val="00B749BE"/>
    <w:rsid w:val="00B7642F"/>
    <w:rsid w:val="00B772FC"/>
    <w:rsid w:val="00B77D91"/>
    <w:rsid w:val="00B80030"/>
    <w:rsid w:val="00B8452A"/>
    <w:rsid w:val="00B86AA5"/>
    <w:rsid w:val="00B86AAE"/>
    <w:rsid w:val="00B8732D"/>
    <w:rsid w:val="00B90527"/>
    <w:rsid w:val="00B910D8"/>
    <w:rsid w:val="00B93697"/>
    <w:rsid w:val="00B936B0"/>
    <w:rsid w:val="00BA03D7"/>
    <w:rsid w:val="00BA2A48"/>
    <w:rsid w:val="00BA4EB9"/>
    <w:rsid w:val="00BA6ECA"/>
    <w:rsid w:val="00BA74AD"/>
    <w:rsid w:val="00BA7E26"/>
    <w:rsid w:val="00BB0A9A"/>
    <w:rsid w:val="00BB0CE0"/>
    <w:rsid w:val="00BB4EC8"/>
    <w:rsid w:val="00BB7BEB"/>
    <w:rsid w:val="00BB7F32"/>
    <w:rsid w:val="00BC0CAE"/>
    <w:rsid w:val="00BC3A04"/>
    <w:rsid w:val="00BC42A0"/>
    <w:rsid w:val="00BC5FDA"/>
    <w:rsid w:val="00BC6467"/>
    <w:rsid w:val="00BC6759"/>
    <w:rsid w:val="00BC7022"/>
    <w:rsid w:val="00BD033A"/>
    <w:rsid w:val="00BD10A2"/>
    <w:rsid w:val="00BD1EE4"/>
    <w:rsid w:val="00BD24DD"/>
    <w:rsid w:val="00BD2664"/>
    <w:rsid w:val="00BD33BF"/>
    <w:rsid w:val="00BD42D7"/>
    <w:rsid w:val="00BD47FE"/>
    <w:rsid w:val="00BD5355"/>
    <w:rsid w:val="00BD548A"/>
    <w:rsid w:val="00BD5AE2"/>
    <w:rsid w:val="00BD64A0"/>
    <w:rsid w:val="00BD6BCD"/>
    <w:rsid w:val="00BD7378"/>
    <w:rsid w:val="00BE0E98"/>
    <w:rsid w:val="00BE1D12"/>
    <w:rsid w:val="00BE4A67"/>
    <w:rsid w:val="00BF04F1"/>
    <w:rsid w:val="00BF0A23"/>
    <w:rsid w:val="00BF1042"/>
    <w:rsid w:val="00BF2C6D"/>
    <w:rsid w:val="00BF2F69"/>
    <w:rsid w:val="00BF3277"/>
    <w:rsid w:val="00BF43FD"/>
    <w:rsid w:val="00BF555C"/>
    <w:rsid w:val="00C0151A"/>
    <w:rsid w:val="00C02A4D"/>
    <w:rsid w:val="00C02F52"/>
    <w:rsid w:val="00C06C3F"/>
    <w:rsid w:val="00C07BAE"/>
    <w:rsid w:val="00C10142"/>
    <w:rsid w:val="00C1152F"/>
    <w:rsid w:val="00C12BBA"/>
    <w:rsid w:val="00C13845"/>
    <w:rsid w:val="00C15D01"/>
    <w:rsid w:val="00C16531"/>
    <w:rsid w:val="00C1701F"/>
    <w:rsid w:val="00C171CA"/>
    <w:rsid w:val="00C1798F"/>
    <w:rsid w:val="00C20A78"/>
    <w:rsid w:val="00C2208E"/>
    <w:rsid w:val="00C2249D"/>
    <w:rsid w:val="00C23EA2"/>
    <w:rsid w:val="00C273CF"/>
    <w:rsid w:val="00C277F5"/>
    <w:rsid w:val="00C30661"/>
    <w:rsid w:val="00C330D7"/>
    <w:rsid w:val="00C33B85"/>
    <w:rsid w:val="00C3616D"/>
    <w:rsid w:val="00C37C26"/>
    <w:rsid w:val="00C37FB9"/>
    <w:rsid w:val="00C40A50"/>
    <w:rsid w:val="00C42020"/>
    <w:rsid w:val="00C44F5D"/>
    <w:rsid w:val="00C5033C"/>
    <w:rsid w:val="00C52AFF"/>
    <w:rsid w:val="00C5711E"/>
    <w:rsid w:val="00C60CD2"/>
    <w:rsid w:val="00C61ED1"/>
    <w:rsid w:val="00C640BF"/>
    <w:rsid w:val="00C6430C"/>
    <w:rsid w:val="00C66589"/>
    <w:rsid w:val="00C70C54"/>
    <w:rsid w:val="00C715D1"/>
    <w:rsid w:val="00C729C0"/>
    <w:rsid w:val="00C73B28"/>
    <w:rsid w:val="00C74B62"/>
    <w:rsid w:val="00C767B9"/>
    <w:rsid w:val="00C81EF6"/>
    <w:rsid w:val="00C87E4D"/>
    <w:rsid w:val="00C90651"/>
    <w:rsid w:val="00C919B5"/>
    <w:rsid w:val="00C955D0"/>
    <w:rsid w:val="00C96CB4"/>
    <w:rsid w:val="00C97846"/>
    <w:rsid w:val="00C97EB5"/>
    <w:rsid w:val="00CA0D81"/>
    <w:rsid w:val="00CA1019"/>
    <w:rsid w:val="00CA15A7"/>
    <w:rsid w:val="00CA1AD6"/>
    <w:rsid w:val="00CA3704"/>
    <w:rsid w:val="00CA496C"/>
    <w:rsid w:val="00CA68AF"/>
    <w:rsid w:val="00CA764F"/>
    <w:rsid w:val="00CB1C08"/>
    <w:rsid w:val="00CB20DC"/>
    <w:rsid w:val="00CB2134"/>
    <w:rsid w:val="00CB2373"/>
    <w:rsid w:val="00CB290F"/>
    <w:rsid w:val="00CB66D2"/>
    <w:rsid w:val="00CB6718"/>
    <w:rsid w:val="00CC081D"/>
    <w:rsid w:val="00CC18B6"/>
    <w:rsid w:val="00CC2A49"/>
    <w:rsid w:val="00CC5BF5"/>
    <w:rsid w:val="00CC5D68"/>
    <w:rsid w:val="00CC6AFE"/>
    <w:rsid w:val="00CD063A"/>
    <w:rsid w:val="00CD0AAA"/>
    <w:rsid w:val="00CD1C5D"/>
    <w:rsid w:val="00CD3390"/>
    <w:rsid w:val="00CD33DE"/>
    <w:rsid w:val="00CD40C4"/>
    <w:rsid w:val="00CD417C"/>
    <w:rsid w:val="00CD485A"/>
    <w:rsid w:val="00CD4A13"/>
    <w:rsid w:val="00CD5544"/>
    <w:rsid w:val="00CD580A"/>
    <w:rsid w:val="00CD7503"/>
    <w:rsid w:val="00CE0631"/>
    <w:rsid w:val="00CE33C8"/>
    <w:rsid w:val="00CE3C37"/>
    <w:rsid w:val="00CE6A3B"/>
    <w:rsid w:val="00CE7693"/>
    <w:rsid w:val="00CF2BC2"/>
    <w:rsid w:val="00D01D91"/>
    <w:rsid w:val="00D04192"/>
    <w:rsid w:val="00D1043E"/>
    <w:rsid w:val="00D12100"/>
    <w:rsid w:val="00D12B77"/>
    <w:rsid w:val="00D1650E"/>
    <w:rsid w:val="00D1674F"/>
    <w:rsid w:val="00D20AB9"/>
    <w:rsid w:val="00D20B3D"/>
    <w:rsid w:val="00D20F5C"/>
    <w:rsid w:val="00D24313"/>
    <w:rsid w:val="00D24361"/>
    <w:rsid w:val="00D2563A"/>
    <w:rsid w:val="00D34174"/>
    <w:rsid w:val="00D3438C"/>
    <w:rsid w:val="00D35AEC"/>
    <w:rsid w:val="00D35E0A"/>
    <w:rsid w:val="00D36A91"/>
    <w:rsid w:val="00D36B45"/>
    <w:rsid w:val="00D36EB4"/>
    <w:rsid w:val="00D378BE"/>
    <w:rsid w:val="00D41B90"/>
    <w:rsid w:val="00D42AFF"/>
    <w:rsid w:val="00D42EAE"/>
    <w:rsid w:val="00D43312"/>
    <w:rsid w:val="00D43A7C"/>
    <w:rsid w:val="00D44151"/>
    <w:rsid w:val="00D46090"/>
    <w:rsid w:val="00D50776"/>
    <w:rsid w:val="00D515A4"/>
    <w:rsid w:val="00D5529B"/>
    <w:rsid w:val="00D56762"/>
    <w:rsid w:val="00D57F0C"/>
    <w:rsid w:val="00D60CD4"/>
    <w:rsid w:val="00D648A1"/>
    <w:rsid w:val="00D6513F"/>
    <w:rsid w:val="00D662A4"/>
    <w:rsid w:val="00D71B22"/>
    <w:rsid w:val="00D73316"/>
    <w:rsid w:val="00D74A82"/>
    <w:rsid w:val="00D7583B"/>
    <w:rsid w:val="00D803A2"/>
    <w:rsid w:val="00D82773"/>
    <w:rsid w:val="00D83250"/>
    <w:rsid w:val="00D83902"/>
    <w:rsid w:val="00D8410E"/>
    <w:rsid w:val="00D84B86"/>
    <w:rsid w:val="00D85F18"/>
    <w:rsid w:val="00D8761E"/>
    <w:rsid w:val="00D87F82"/>
    <w:rsid w:val="00D9027D"/>
    <w:rsid w:val="00D91068"/>
    <w:rsid w:val="00D92095"/>
    <w:rsid w:val="00D92696"/>
    <w:rsid w:val="00D95B46"/>
    <w:rsid w:val="00D95CAF"/>
    <w:rsid w:val="00DA19A3"/>
    <w:rsid w:val="00DA35FD"/>
    <w:rsid w:val="00DA5237"/>
    <w:rsid w:val="00DA6AF8"/>
    <w:rsid w:val="00DA7E5F"/>
    <w:rsid w:val="00DB0009"/>
    <w:rsid w:val="00DB091C"/>
    <w:rsid w:val="00DB2D22"/>
    <w:rsid w:val="00DB4E67"/>
    <w:rsid w:val="00DB5139"/>
    <w:rsid w:val="00DB553E"/>
    <w:rsid w:val="00DB5FAC"/>
    <w:rsid w:val="00DB74D7"/>
    <w:rsid w:val="00DC0615"/>
    <w:rsid w:val="00DC12AC"/>
    <w:rsid w:val="00DC202A"/>
    <w:rsid w:val="00DC277C"/>
    <w:rsid w:val="00DC294F"/>
    <w:rsid w:val="00DC3695"/>
    <w:rsid w:val="00DC5C74"/>
    <w:rsid w:val="00DC5C8F"/>
    <w:rsid w:val="00DC6150"/>
    <w:rsid w:val="00DC6488"/>
    <w:rsid w:val="00DC6DAA"/>
    <w:rsid w:val="00DD09D5"/>
    <w:rsid w:val="00DD1296"/>
    <w:rsid w:val="00DD1718"/>
    <w:rsid w:val="00DD19BE"/>
    <w:rsid w:val="00DD2328"/>
    <w:rsid w:val="00DD4388"/>
    <w:rsid w:val="00DD7194"/>
    <w:rsid w:val="00DE06CA"/>
    <w:rsid w:val="00DE2B26"/>
    <w:rsid w:val="00DE32D0"/>
    <w:rsid w:val="00DE385A"/>
    <w:rsid w:val="00DE5F09"/>
    <w:rsid w:val="00DF106A"/>
    <w:rsid w:val="00DF1742"/>
    <w:rsid w:val="00DF1DB5"/>
    <w:rsid w:val="00DF3385"/>
    <w:rsid w:val="00DF42E4"/>
    <w:rsid w:val="00DF4A76"/>
    <w:rsid w:val="00DF4CB8"/>
    <w:rsid w:val="00DF6272"/>
    <w:rsid w:val="00DF7338"/>
    <w:rsid w:val="00E005B3"/>
    <w:rsid w:val="00E02446"/>
    <w:rsid w:val="00E02D0E"/>
    <w:rsid w:val="00E034B0"/>
    <w:rsid w:val="00E047C0"/>
    <w:rsid w:val="00E048F0"/>
    <w:rsid w:val="00E0535C"/>
    <w:rsid w:val="00E0784D"/>
    <w:rsid w:val="00E13347"/>
    <w:rsid w:val="00E15D96"/>
    <w:rsid w:val="00E167C6"/>
    <w:rsid w:val="00E16AE2"/>
    <w:rsid w:val="00E22102"/>
    <w:rsid w:val="00E2312B"/>
    <w:rsid w:val="00E25A81"/>
    <w:rsid w:val="00E310C2"/>
    <w:rsid w:val="00E318E0"/>
    <w:rsid w:val="00E31B79"/>
    <w:rsid w:val="00E335A2"/>
    <w:rsid w:val="00E33CDF"/>
    <w:rsid w:val="00E34E1E"/>
    <w:rsid w:val="00E35845"/>
    <w:rsid w:val="00E36EAD"/>
    <w:rsid w:val="00E3745F"/>
    <w:rsid w:val="00E4416E"/>
    <w:rsid w:val="00E45BC8"/>
    <w:rsid w:val="00E559A9"/>
    <w:rsid w:val="00E567CC"/>
    <w:rsid w:val="00E57C25"/>
    <w:rsid w:val="00E60C59"/>
    <w:rsid w:val="00E622FC"/>
    <w:rsid w:val="00E63DED"/>
    <w:rsid w:val="00E64491"/>
    <w:rsid w:val="00E64B1A"/>
    <w:rsid w:val="00E65789"/>
    <w:rsid w:val="00E66B24"/>
    <w:rsid w:val="00E673FC"/>
    <w:rsid w:val="00E73331"/>
    <w:rsid w:val="00E73E40"/>
    <w:rsid w:val="00E74598"/>
    <w:rsid w:val="00E75ADB"/>
    <w:rsid w:val="00E77127"/>
    <w:rsid w:val="00E77FE4"/>
    <w:rsid w:val="00E82336"/>
    <w:rsid w:val="00E83C1B"/>
    <w:rsid w:val="00E87797"/>
    <w:rsid w:val="00E93EB4"/>
    <w:rsid w:val="00E9508A"/>
    <w:rsid w:val="00E96F9E"/>
    <w:rsid w:val="00EA0806"/>
    <w:rsid w:val="00EA3A15"/>
    <w:rsid w:val="00EA5C3E"/>
    <w:rsid w:val="00EA6275"/>
    <w:rsid w:val="00EB1026"/>
    <w:rsid w:val="00EB2B0C"/>
    <w:rsid w:val="00EB5148"/>
    <w:rsid w:val="00EB55D3"/>
    <w:rsid w:val="00EC0B8F"/>
    <w:rsid w:val="00EC536D"/>
    <w:rsid w:val="00EC555C"/>
    <w:rsid w:val="00EC7618"/>
    <w:rsid w:val="00ED1535"/>
    <w:rsid w:val="00ED1CC5"/>
    <w:rsid w:val="00ED1E6F"/>
    <w:rsid w:val="00ED2BC2"/>
    <w:rsid w:val="00ED3C56"/>
    <w:rsid w:val="00ED525C"/>
    <w:rsid w:val="00ED5676"/>
    <w:rsid w:val="00ED6D81"/>
    <w:rsid w:val="00EE05D8"/>
    <w:rsid w:val="00EE6589"/>
    <w:rsid w:val="00EE76FF"/>
    <w:rsid w:val="00EF0CDF"/>
    <w:rsid w:val="00EF22AB"/>
    <w:rsid w:val="00EF72BE"/>
    <w:rsid w:val="00EF7C8F"/>
    <w:rsid w:val="00EF7CED"/>
    <w:rsid w:val="00F0052E"/>
    <w:rsid w:val="00F018FD"/>
    <w:rsid w:val="00F04473"/>
    <w:rsid w:val="00F051B7"/>
    <w:rsid w:val="00F058E5"/>
    <w:rsid w:val="00F064B0"/>
    <w:rsid w:val="00F101DC"/>
    <w:rsid w:val="00F1410E"/>
    <w:rsid w:val="00F14818"/>
    <w:rsid w:val="00F149F1"/>
    <w:rsid w:val="00F16F8A"/>
    <w:rsid w:val="00F208C0"/>
    <w:rsid w:val="00F20BBF"/>
    <w:rsid w:val="00F20CD5"/>
    <w:rsid w:val="00F20D00"/>
    <w:rsid w:val="00F2140C"/>
    <w:rsid w:val="00F216DE"/>
    <w:rsid w:val="00F21FF5"/>
    <w:rsid w:val="00F24A5C"/>
    <w:rsid w:val="00F255DF"/>
    <w:rsid w:val="00F27CF1"/>
    <w:rsid w:val="00F30710"/>
    <w:rsid w:val="00F32427"/>
    <w:rsid w:val="00F32C07"/>
    <w:rsid w:val="00F33DD5"/>
    <w:rsid w:val="00F34505"/>
    <w:rsid w:val="00F34B24"/>
    <w:rsid w:val="00F367E4"/>
    <w:rsid w:val="00F372BE"/>
    <w:rsid w:val="00F40E5E"/>
    <w:rsid w:val="00F4190D"/>
    <w:rsid w:val="00F41F88"/>
    <w:rsid w:val="00F42838"/>
    <w:rsid w:val="00F4319E"/>
    <w:rsid w:val="00F44DD0"/>
    <w:rsid w:val="00F4528C"/>
    <w:rsid w:val="00F45547"/>
    <w:rsid w:val="00F459CC"/>
    <w:rsid w:val="00F4618E"/>
    <w:rsid w:val="00F50521"/>
    <w:rsid w:val="00F51066"/>
    <w:rsid w:val="00F5260A"/>
    <w:rsid w:val="00F53F98"/>
    <w:rsid w:val="00F554C2"/>
    <w:rsid w:val="00F6526E"/>
    <w:rsid w:val="00F653EA"/>
    <w:rsid w:val="00F65430"/>
    <w:rsid w:val="00F654FB"/>
    <w:rsid w:val="00F6554E"/>
    <w:rsid w:val="00F65C7D"/>
    <w:rsid w:val="00F65CF3"/>
    <w:rsid w:val="00F67522"/>
    <w:rsid w:val="00F70E10"/>
    <w:rsid w:val="00F734D1"/>
    <w:rsid w:val="00F7456D"/>
    <w:rsid w:val="00F754C0"/>
    <w:rsid w:val="00F75B9E"/>
    <w:rsid w:val="00F85C26"/>
    <w:rsid w:val="00F86351"/>
    <w:rsid w:val="00F87245"/>
    <w:rsid w:val="00F91C43"/>
    <w:rsid w:val="00F922AA"/>
    <w:rsid w:val="00F95958"/>
    <w:rsid w:val="00F95C36"/>
    <w:rsid w:val="00F96B2B"/>
    <w:rsid w:val="00F97231"/>
    <w:rsid w:val="00F9725E"/>
    <w:rsid w:val="00FA012F"/>
    <w:rsid w:val="00FA013C"/>
    <w:rsid w:val="00FA2546"/>
    <w:rsid w:val="00FA3AC6"/>
    <w:rsid w:val="00FA3F1E"/>
    <w:rsid w:val="00FA465F"/>
    <w:rsid w:val="00FA5240"/>
    <w:rsid w:val="00FA61A9"/>
    <w:rsid w:val="00FB3619"/>
    <w:rsid w:val="00FB3AA4"/>
    <w:rsid w:val="00FB665F"/>
    <w:rsid w:val="00FB67EE"/>
    <w:rsid w:val="00FB6F80"/>
    <w:rsid w:val="00FB7D56"/>
    <w:rsid w:val="00FC094E"/>
    <w:rsid w:val="00FC3014"/>
    <w:rsid w:val="00FC3105"/>
    <w:rsid w:val="00FC3A79"/>
    <w:rsid w:val="00FC527E"/>
    <w:rsid w:val="00FD15A3"/>
    <w:rsid w:val="00FD3C65"/>
    <w:rsid w:val="00FD4130"/>
    <w:rsid w:val="00FD4300"/>
    <w:rsid w:val="00FD52DC"/>
    <w:rsid w:val="00FD5981"/>
    <w:rsid w:val="00FD6C6A"/>
    <w:rsid w:val="00FE031D"/>
    <w:rsid w:val="00FE1E63"/>
    <w:rsid w:val="00FE67ED"/>
    <w:rsid w:val="00FE73BF"/>
    <w:rsid w:val="00FF1BF7"/>
    <w:rsid w:val="00FF2180"/>
    <w:rsid w:val="00FF61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E87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uiPriority="35" w:qFormat="1"/>
    <w:lsdException w:name="footnote reference" w:uiPriority="99"/>
    <w:lsdException w:name="annotation reference" w:uiPriority="99"/>
    <w:lsdException w:name="List Number 2" w:semiHidden="0" w:unhideWhenUsed="0"/>
    <w:lsdException w:name="List Number 5" w:semiHidden="0" w:unhideWhenUsed="0"/>
    <w:lsdException w:name="Title" w:semiHidden="0" w:unhideWhenUsed="0" w:qFormat="1"/>
    <w:lsdException w:name="Default Paragraph Font" w:uiPriority="1"/>
    <w:lsdException w:name="Subtitle" w:semiHidden="0" w:unhideWhenUsed="0" w:qFormat="1"/>
    <w:lsdException w:name="Body Text Indent 3" w:semiHidden="0" w:unhideWhenUsed="0"/>
    <w:lsdException w:name="Block Text" w:semiHidden="0" w:unhideWhenUsed="0"/>
    <w:lsdException w:name="Hyperlink" w:semiHidden="0" w:uiPriority="99"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5FA"/>
    <w:pPr>
      <w:keepNext/>
      <w:jc w:val="both"/>
    </w:pPr>
    <w:rPr>
      <w:rFonts w:ascii="Verdana" w:eastAsia="Times New Roman" w:hAnsi="Verdana"/>
      <w:sz w:val="24"/>
      <w:szCs w:val="24"/>
    </w:rPr>
  </w:style>
  <w:style w:type="paragraph" w:styleId="Heading1">
    <w:name w:val="heading 1"/>
    <w:aliases w:val="intoduction,Title 1,Numbered - 1,Char"/>
    <w:basedOn w:val="Normal"/>
    <w:next w:val="Normal"/>
    <w:link w:val="Heading1Char"/>
    <w:qFormat/>
    <w:rsid w:val="009450FB"/>
    <w:pPr>
      <w:numPr>
        <w:numId w:val="2"/>
      </w:numPr>
      <w:spacing w:before="240" w:after="60"/>
      <w:outlineLvl w:val="0"/>
    </w:pPr>
    <w:rPr>
      <w:rFonts w:ascii="Cambria" w:hAnsi="Cambria"/>
      <w:b/>
      <w:bCs/>
      <w:kern w:val="32"/>
      <w:sz w:val="32"/>
      <w:szCs w:val="32"/>
    </w:rPr>
  </w:style>
  <w:style w:type="paragraph" w:styleId="Heading2">
    <w:name w:val="heading 2"/>
    <w:aliases w:val="Numbered - 2,Sub Heading,ignorer2,1,ch1,Nadpis_2,AB,Heading 2 Char1,Heading 2 Char Char"/>
    <w:basedOn w:val="Normal"/>
    <w:next w:val="Normal"/>
    <w:link w:val="Heading2Char"/>
    <w:unhideWhenUsed/>
    <w:qFormat/>
    <w:rsid w:val="009450FB"/>
    <w:pPr>
      <w:numPr>
        <w:ilvl w:val="1"/>
        <w:numId w:val="2"/>
      </w:numPr>
      <w:spacing w:before="240" w:after="60"/>
      <w:outlineLvl w:val="1"/>
    </w:pPr>
    <w:rPr>
      <w:rFonts w:ascii="Cambria" w:hAnsi="Cambria"/>
      <w:b/>
      <w:bCs/>
      <w:i/>
      <w:iCs/>
      <w:sz w:val="28"/>
      <w:szCs w:val="28"/>
    </w:rPr>
  </w:style>
  <w:style w:type="paragraph" w:styleId="Heading3">
    <w:name w:val="heading 3"/>
    <w:aliases w:val="Podpodkapitola,adpis 3,KopCat. 3,Numbered - 3,2,ch2"/>
    <w:basedOn w:val="Normal"/>
    <w:next w:val="Normal"/>
    <w:link w:val="Heading3Char"/>
    <w:unhideWhenUsed/>
    <w:qFormat/>
    <w:rsid w:val="009450FB"/>
    <w:pPr>
      <w:numPr>
        <w:ilvl w:val="2"/>
        <w:numId w:val="2"/>
      </w:numPr>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9450FB"/>
    <w:pPr>
      <w:numPr>
        <w:ilvl w:val="3"/>
        <w:numId w:val="2"/>
      </w:numPr>
      <w:spacing w:before="240" w:after="60"/>
      <w:outlineLvl w:val="3"/>
    </w:pPr>
    <w:rPr>
      <w:rFonts w:ascii="Calibri" w:hAnsi="Calibri"/>
      <w:b/>
      <w:bCs/>
      <w:sz w:val="28"/>
      <w:szCs w:val="28"/>
    </w:rPr>
  </w:style>
  <w:style w:type="paragraph" w:styleId="Heading5">
    <w:name w:val="heading 5"/>
    <w:basedOn w:val="Normal"/>
    <w:next w:val="Normal"/>
    <w:link w:val="Heading5Char"/>
    <w:unhideWhenUsed/>
    <w:qFormat/>
    <w:rsid w:val="009450FB"/>
    <w:pPr>
      <w:numPr>
        <w:ilvl w:val="4"/>
        <w:numId w:val="2"/>
      </w:numPr>
      <w:spacing w:before="240" w:after="60"/>
      <w:outlineLvl w:val="4"/>
    </w:pPr>
    <w:rPr>
      <w:rFonts w:ascii="Calibri" w:hAnsi="Calibri"/>
      <w:b/>
      <w:bCs/>
      <w:i/>
      <w:iCs/>
      <w:sz w:val="26"/>
      <w:szCs w:val="26"/>
    </w:rPr>
  </w:style>
  <w:style w:type="paragraph" w:styleId="Heading6">
    <w:name w:val="heading 6"/>
    <w:aliases w:val="Numbered - 6"/>
    <w:basedOn w:val="Normal"/>
    <w:next w:val="Normal"/>
    <w:link w:val="Heading6Char"/>
    <w:unhideWhenUsed/>
    <w:qFormat/>
    <w:rsid w:val="009450FB"/>
    <w:pPr>
      <w:numPr>
        <w:ilvl w:val="5"/>
        <w:numId w:val="2"/>
      </w:num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9450FB"/>
    <w:pPr>
      <w:numPr>
        <w:ilvl w:val="6"/>
        <w:numId w:val="2"/>
      </w:numPr>
      <w:spacing w:before="240" w:after="60"/>
      <w:outlineLvl w:val="6"/>
    </w:pPr>
    <w:rPr>
      <w:rFonts w:ascii="Calibri" w:hAnsi="Calibri"/>
    </w:rPr>
  </w:style>
  <w:style w:type="paragraph" w:styleId="Heading8">
    <w:name w:val="heading 8"/>
    <w:basedOn w:val="Normal"/>
    <w:next w:val="Normal"/>
    <w:link w:val="Heading8Char"/>
    <w:unhideWhenUsed/>
    <w:qFormat/>
    <w:rsid w:val="009450FB"/>
    <w:pPr>
      <w:numPr>
        <w:ilvl w:val="7"/>
        <w:numId w:val="2"/>
      </w:numPr>
      <w:spacing w:before="240" w:after="60"/>
      <w:outlineLvl w:val="7"/>
    </w:pPr>
    <w:rPr>
      <w:rFonts w:ascii="Calibri" w:hAnsi="Calibri"/>
      <w:i/>
      <w:iCs/>
    </w:rPr>
  </w:style>
  <w:style w:type="paragraph" w:styleId="Heading9">
    <w:name w:val="heading 9"/>
    <w:basedOn w:val="Normal"/>
    <w:next w:val="Normal"/>
    <w:link w:val="Heading9Char"/>
    <w:unhideWhenUsed/>
    <w:qFormat/>
    <w:rsid w:val="009450FB"/>
    <w:pPr>
      <w:numPr>
        <w:ilvl w:val="8"/>
        <w:numId w:val="2"/>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57E8D"/>
    <w:pPr>
      <w:tabs>
        <w:tab w:val="center" w:pos="4320"/>
        <w:tab w:val="right" w:pos="8640"/>
      </w:tabs>
    </w:pPr>
  </w:style>
  <w:style w:type="paragraph" w:styleId="Footer">
    <w:name w:val="footer"/>
    <w:basedOn w:val="Normal"/>
    <w:link w:val="FooterChar"/>
    <w:rsid w:val="00457E8D"/>
    <w:pPr>
      <w:tabs>
        <w:tab w:val="center" w:pos="4320"/>
        <w:tab w:val="right" w:pos="8640"/>
      </w:tabs>
    </w:p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rsid w:val="0049334F"/>
    <w:pPr>
      <w:keepNext w:val="0"/>
      <w:spacing w:after="160" w:line="240" w:lineRule="exact"/>
      <w:jc w:val="left"/>
    </w:pPr>
    <w:rPr>
      <w:sz w:val="20"/>
      <w:szCs w:val="20"/>
    </w:rPr>
  </w:style>
  <w:style w:type="character" w:styleId="Strong">
    <w:name w:val="Strong"/>
    <w:qFormat/>
    <w:rsid w:val="00312DB4"/>
    <w:rPr>
      <w:b/>
      <w:bCs/>
    </w:rPr>
  </w:style>
  <w:style w:type="paragraph" w:customStyle="1" w:styleId="desc">
    <w:name w:val="desc"/>
    <w:basedOn w:val="Normal"/>
    <w:rsid w:val="00312DB4"/>
    <w:pPr>
      <w:keepNext w:val="0"/>
      <w:spacing w:before="100" w:beforeAutospacing="1" w:after="100" w:afterAutospacing="1"/>
      <w:jc w:val="left"/>
    </w:pPr>
    <w:rPr>
      <w:rFonts w:ascii="Times New Roman" w:hAnsi="Times New Roman"/>
      <w:lang w:val="hu-HU" w:eastAsia="hu-HU"/>
    </w:rPr>
  </w:style>
  <w:style w:type="paragraph" w:styleId="ListParagraph">
    <w:name w:val="List Paragraph"/>
    <w:basedOn w:val="Normal"/>
    <w:link w:val="ListParagraphChar"/>
    <w:qFormat/>
    <w:rsid w:val="00323586"/>
    <w:pPr>
      <w:keepNext w:val="0"/>
      <w:spacing w:before="120" w:after="120"/>
      <w:ind w:left="720"/>
    </w:pPr>
    <w:rPr>
      <w:rFonts w:ascii="Calibri" w:hAnsi="Calibri"/>
      <w:sz w:val="22"/>
      <w:szCs w:val="20"/>
    </w:rPr>
  </w:style>
  <w:style w:type="character" w:customStyle="1" w:styleId="ListParagraphChar">
    <w:name w:val="List Paragraph Char"/>
    <w:link w:val="ListParagraph"/>
    <w:locked/>
    <w:rsid w:val="00323586"/>
    <w:rPr>
      <w:rFonts w:ascii="Calibri" w:hAnsi="Calibri"/>
      <w:sz w:val="22"/>
      <w:lang w:val="en-US" w:eastAsia="en-US" w:bidi="ar-SA"/>
    </w:rPr>
  </w:style>
  <w:style w:type="table" w:styleId="TableGrid">
    <w:name w:val="Table Grid"/>
    <w:basedOn w:val="TableNormal"/>
    <w:uiPriority w:val="59"/>
    <w:rsid w:val="004B5C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rsid w:val="005A4C1F"/>
    <w:pPr>
      <w:keepNext w:val="0"/>
      <w:ind w:left="220"/>
      <w:jc w:val="left"/>
    </w:pPr>
    <w:rPr>
      <w:rFonts w:ascii="Calibri" w:hAnsi="Calibri" w:cs="Calibri"/>
      <w:smallCaps/>
      <w:color w:val="000000"/>
      <w:sz w:val="20"/>
      <w:szCs w:val="22"/>
      <w:lang w:val="hu-HU" w:eastAsia="hu-HU"/>
    </w:rPr>
  </w:style>
  <w:style w:type="paragraph" w:styleId="TOC3">
    <w:name w:val="toc 3"/>
    <w:basedOn w:val="Normal"/>
    <w:next w:val="Normal"/>
    <w:autoRedefine/>
    <w:uiPriority w:val="39"/>
    <w:rsid w:val="005A4C1F"/>
    <w:pPr>
      <w:keepNext w:val="0"/>
      <w:ind w:left="440"/>
      <w:jc w:val="left"/>
    </w:pPr>
    <w:rPr>
      <w:rFonts w:ascii="Calibri" w:hAnsi="Calibri" w:cs="Calibri"/>
      <w:i/>
      <w:iCs/>
      <w:color w:val="000000"/>
      <w:sz w:val="20"/>
      <w:szCs w:val="22"/>
      <w:lang w:val="hu-HU" w:eastAsia="hu-HU"/>
    </w:rPr>
  </w:style>
  <w:style w:type="paragraph" w:customStyle="1" w:styleId="bracm">
    <w:name w:val="ábracím"/>
    <w:basedOn w:val="Caption"/>
    <w:next w:val="Normal"/>
    <w:rsid w:val="005A4C1F"/>
    <w:pPr>
      <w:keepNext w:val="0"/>
      <w:numPr>
        <w:numId w:val="1"/>
      </w:numPr>
      <w:spacing w:before="120" w:after="120"/>
      <w:jc w:val="center"/>
    </w:pPr>
    <w:rPr>
      <w:rFonts w:ascii="Calibri" w:hAnsi="Calibri" w:cs="Calibri"/>
      <w:color w:val="064C78"/>
      <w:sz w:val="18"/>
      <w:szCs w:val="18"/>
      <w:lang w:val="hu-HU" w:eastAsia="hu-HU"/>
    </w:rPr>
  </w:style>
  <w:style w:type="paragraph" w:styleId="Caption">
    <w:name w:val="caption"/>
    <w:basedOn w:val="Normal"/>
    <w:next w:val="Normal"/>
    <w:uiPriority w:val="35"/>
    <w:qFormat/>
    <w:rsid w:val="005A4C1F"/>
    <w:rPr>
      <w:b/>
      <w:bCs/>
      <w:sz w:val="20"/>
      <w:szCs w:val="20"/>
    </w:rPr>
  </w:style>
  <w:style w:type="character" w:styleId="Hyperlink">
    <w:name w:val="Hyperlink"/>
    <w:uiPriority w:val="99"/>
    <w:rsid w:val="00631428"/>
    <w:rPr>
      <w:color w:val="0000FF"/>
      <w:u w:val="single"/>
    </w:rPr>
  </w:style>
  <w:style w:type="character" w:customStyle="1" w:styleId="Heading1Char">
    <w:name w:val="Heading 1 Char"/>
    <w:aliases w:val="intoduction Char,Title 1 Char,Numbered - 1 Char,Char Char"/>
    <w:link w:val="Heading1"/>
    <w:rsid w:val="009450FB"/>
    <w:rPr>
      <w:rFonts w:ascii="Cambria" w:eastAsia="Times New Roman" w:hAnsi="Cambria"/>
      <w:b/>
      <w:bCs/>
      <w:kern w:val="32"/>
      <w:sz w:val="32"/>
      <w:szCs w:val="32"/>
    </w:rPr>
  </w:style>
  <w:style w:type="character" w:customStyle="1" w:styleId="Heading2Char">
    <w:name w:val="Heading 2 Char"/>
    <w:aliases w:val="Numbered - 2 Char,Sub Heading Char,ignorer2 Char,1 Char,ch1 Char,Nadpis_2 Char,AB Char,Heading 2 Char1 Char,Heading 2 Char Char Char"/>
    <w:link w:val="Heading2"/>
    <w:rsid w:val="009450FB"/>
    <w:rPr>
      <w:rFonts w:ascii="Cambria" w:eastAsia="Times New Roman" w:hAnsi="Cambria"/>
      <w:b/>
      <w:bCs/>
      <w:i/>
      <w:iCs/>
      <w:sz w:val="28"/>
      <w:szCs w:val="28"/>
    </w:rPr>
  </w:style>
  <w:style w:type="character" w:customStyle="1" w:styleId="Heading3Char">
    <w:name w:val="Heading 3 Char"/>
    <w:aliases w:val="Podpodkapitola Char,adpis 3 Char,KopCat. 3 Char,Numbered - 3 Char,2 Char,ch2 Char"/>
    <w:link w:val="Heading3"/>
    <w:rsid w:val="009450FB"/>
    <w:rPr>
      <w:rFonts w:ascii="Cambria" w:eastAsia="Times New Roman" w:hAnsi="Cambria"/>
      <w:b/>
      <w:bCs/>
      <w:sz w:val="26"/>
      <w:szCs w:val="26"/>
    </w:rPr>
  </w:style>
  <w:style w:type="character" w:customStyle="1" w:styleId="Heading4Char">
    <w:name w:val="Heading 4 Char"/>
    <w:link w:val="Heading4"/>
    <w:rsid w:val="009450FB"/>
    <w:rPr>
      <w:rFonts w:ascii="Calibri" w:eastAsia="Times New Roman" w:hAnsi="Calibri"/>
      <w:b/>
      <w:bCs/>
      <w:sz w:val="28"/>
      <w:szCs w:val="28"/>
    </w:rPr>
  </w:style>
  <w:style w:type="character" w:customStyle="1" w:styleId="Heading5Char">
    <w:name w:val="Heading 5 Char"/>
    <w:link w:val="Heading5"/>
    <w:rsid w:val="009450FB"/>
    <w:rPr>
      <w:rFonts w:ascii="Calibri" w:eastAsia="Times New Roman" w:hAnsi="Calibri"/>
      <w:b/>
      <w:bCs/>
      <w:i/>
      <w:iCs/>
      <w:sz w:val="26"/>
      <w:szCs w:val="26"/>
    </w:rPr>
  </w:style>
  <w:style w:type="character" w:customStyle="1" w:styleId="Heading6Char">
    <w:name w:val="Heading 6 Char"/>
    <w:aliases w:val="Numbered - 6 Char"/>
    <w:link w:val="Heading6"/>
    <w:rsid w:val="009450FB"/>
    <w:rPr>
      <w:rFonts w:ascii="Calibri" w:eastAsia="Times New Roman" w:hAnsi="Calibri"/>
      <w:b/>
      <w:bCs/>
      <w:sz w:val="22"/>
      <w:szCs w:val="22"/>
    </w:rPr>
  </w:style>
  <w:style w:type="character" w:customStyle="1" w:styleId="Heading7Char">
    <w:name w:val="Heading 7 Char"/>
    <w:link w:val="Heading7"/>
    <w:rsid w:val="009450FB"/>
    <w:rPr>
      <w:rFonts w:ascii="Calibri" w:eastAsia="Times New Roman" w:hAnsi="Calibri"/>
      <w:sz w:val="24"/>
      <w:szCs w:val="24"/>
    </w:rPr>
  </w:style>
  <w:style w:type="character" w:customStyle="1" w:styleId="Heading8Char">
    <w:name w:val="Heading 8 Char"/>
    <w:link w:val="Heading8"/>
    <w:rsid w:val="009450FB"/>
    <w:rPr>
      <w:rFonts w:ascii="Calibri" w:eastAsia="Times New Roman" w:hAnsi="Calibri"/>
      <w:i/>
      <w:iCs/>
      <w:sz w:val="24"/>
      <w:szCs w:val="24"/>
    </w:rPr>
  </w:style>
  <w:style w:type="character" w:customStyle="1" w:styleId="Heading9Char">
    <w:name w:val="Heading 9 Char"/>
    <w:link w:val="Heading9"/>
    <w:rsid w:val="009450FB"/>
    <w:rPr>
      <w:rFonts w:ascii="Cambria" w:eastAsia="Times New Roman" w:hAnsi="Cambria"/>
      <w:sz w:val="22"/>
      <w:szCs w:val="22"/>
    </w:rPr>
  </w:style>
  <w:style w:type="paragraph" w:styleId="FootnoteText">
    <w:name w:val="footnote text"/>
    <w:basedOn w:val="Normal"/>
    <w:link w:val="FootnoteTextChar"/>
    <w:uiPriority w:val="99"/>
    <w:unhideWhenUsed/>
    <w:rsid w:val="008B378C"/>
    <w:pPr>
      <w:keepNext w:val="0"/>
      <w:spacing w:after="120"/>
    </w:pPr>
    <w:rPr>
      <w:rFonts w:ascii="Times New Roman" w:hAnsi="Times New Roman"/>
      <w:sz w:val="20"/>
      <w:szCs w:val="20"/>
    </w:rPr>
  </w:style>
  <w:style w:type="character" w:customStyle="1" w:styleId="FootnoteTextChar">
    <w:name w:val="Footnote Text Char"/>
    <w:link w:val="FootnoteText"/>
    <w:uiPriority w:val="99"/>
    <w:rsid w:val="008B378C"/>
    <w:rPr>
      <w:rFonts w:eastAsia="Times New Roman"/>
    </w:rPr>
  </w:style>
  <w:style w:type="character" w:styleId="FootnoteReference">
    <w:name w:val="footnote reference"/>
    <w:uiPriority w:val="99"/>
    <w:unhideWhenUsed/>
    <w:rsid w:val="008B378C"/>
    <w:rPr>
      <w:vertAlign w:val="superscript"/>
    </w:rPr>
  </w:style>
  <w:style w:type="character" w:customStyle="1" w:styleId="FooterChar">
    <w:name w:val="Footer Char"/>
    <w:link w:val="Footer"/>
    <w:rsid w:val="007676FB"/>
    <w:rPr>
      <w:rFonts w:ascii="Verdana" w:eastAsia="Times New Roman" w:hAnsi="Verdana"/>
      <w:sz w:val="24"/>
      <w:szCs w:val="24"/>
    </w:rPr>
  </w:style>
  <w:style w:type="paragraph" w:customStyle="1" w:styleId="Default">
    <w:name w:val="Default"/>
    <w:rsid w:val="000A353D"/>
    <w:pPr>
      <w:autoSpaceDE w:val="0"/>
      <w:autoSpaceDN w:val="0"/>
      <w:adjustRightInd w:val="0"/>
    </w:pPr>
    <w:rPr>
      <w:rFonts w:ascii="Open Sans" w:hAnsi="Open Sans" w:cs="Open Sans"/>
      <w:color w:val="000000"/>
      <w:sz w:val="24"/>
      <w:szCs w:val="24"/>
    </w:rPr>
  </w:style>
  <w:style w:type="paragraph" w:styleId="BalloonText">
    <w:name w:val="Balloon Text"/>
    <w:basedOn w:val="Normal"/>
    <w:link w:val="BalloonTextChar"/>
    <w:rsid w:val="00D82773"/>
    <w:rPr>
      <w:rFonts w:ascii="Tahoma" w:hAnsi="Tahoma" w:cs="Tahoma"/>
      <w:sz w:val="16"/>
      <w:szCs w:val="16"/>
    </w:rPr>
  </w:style>
  <w:style w:type="character" w:customStyle="1" w:styleId="BalloonTextChar">
    <w:name w:val="Balloon Text Char"/>
    <w:link w:val="BalloonText"/>
    <w:uiPriority w:val="99"/>
    <w:rsid w:val="00D82773"/>
    <w:rPr>
      <w:rFonts w:ascii="Tahoma" w:eastAsia="Times New Roman" w:hAnsi="Tahoma" w:cs="Tahoma"/>
      <w:sz w:val="16"/>
      <w:szCs w:val="16"/>
    </w:rPr>
  </w:style>
  <w:style w:type="character" w:styleId="CommentReference">
    <w:name w:val="annotation reference"/>
    <w:uiPriority w:val="99"/>
    <w:rsid w:val="00D82773"/>
    <w:rPr>
      <w:sz w:val="16"/>
      <w:szCs w:val="16"/>
    </w:rPr>
  </w:style>
  <w:style w:type="paragraph" w:styleId="CommentText">
    <w:name w:val="annotation text"/>
    <w:basedOn w:val="Normal"/>
    <w:link w:val="CommentTextChar"/>
    <w:uiPriority w:val="99"/>
    <w:rsid w:val="00D82773"/>
    <w:rPr>
      <w:sz w:val="20"/>
      <w:szCs w:val="20"/>
    </w:rPr>
  </w:style>
  <w:style w:type="character" w:customStyle="1" w:styleId="CommentTextChar">
    <w:name w:val="Comment Text Char"/>
    <w:link w:val="CommentText"/>
    <w:uiPriority w:val="99"/>
    <w:rsid w:val="00D82773"/>
    <w:rPr>
      <w:rFonts w:ascii="Verdana" w:eastAsia="Times New Roman" w:hAnsi="Verdana"/>
    </w:rPr>
  </w:style>
  <w:style w:type="paragraph" w:styleId="CommentSubject">
    <w:name w:val="annotation subject"/>
    <w:basedOn w:val="CommentText"/>
    <w:next w:val="CommentText"/>
    <w:link w:val="CommentSubjectChar"/>
    <w:rsid w:val="00D82773"/>
    <w:rPr>
      <w:b/>
      <w:bCs/>
    </w:rPr>
  </w:style>
  <w:style w:type="character" w:customStyle="1" w:styleId="CommentSubjectChar">
    <w:name w:val="Comment Subject Char"/>
    <w:link w:val="CommentSubject"/>
    <w:rsid w:val="00D82773"/>
    <w:rPr>
      <w:rFonts w:ascii="Verdana" w:eastAsia="Times New Roman" w:hAnsi="Verdana"/>
      <w:b/>
      <w:bCs/>
    </w:rPr>
  </w:style>
  <w:style w:type="paragraph" w:customStyle="1" w:styleId="listparagraph1">
    <w:name w:val="listparagraph1"/>
    <w:basedOn w:val="Normal"/>
    <w:rsid w:val="00F96B2B"/>
    <w:pPr>
      <w:keepNext w:val="0"/>
      <w:spacing w:before="100" w:beforeAutospacing="1" w:after="100" w:afterAutospacing="1"/>
      <w:jc w:val="left"/>
    </w:pPr>
    <w:rPr>
      <w:rFonts w:ascii="Times New Roman" w:eastAsia="Cambria" w:hAnsi="Times New Roman"/>
      <w:lang w:val="hu-HU" w:eastAsia="hu-HU"/>
    </w:rPr>
  </w:style>
  <w:style w:type="character" w:customStyle="1" w:styleId="HeaderChar">
    <w:name w:val="Header Char"/>
    <w:link w:val="Header"/>
    <w:uiPriority w:val="99"/>
    <w:rsid w:val="002678C2"/>
    <w:rPr>
      <w:rFonts w:ascii="Verdana" w:eastAsia="Times New Roman" w:hAnsi="Verdana"/>
      <w:sz w:val="24"/>
      <w:szCs w:val="24"/>
    </w:rPr>
  </w:style>
  <w:style w:type="paragraph" w:customStyle="1" w:styleId="LightGrid-Accent31">
    <w:name w:val="Light Grid - Accent 31"/>
    <w:basedOn w:val="Normal"/>
    <w:link w:val="Vilgosrcs3jellsznChar"/>
    <w:qFormat/>
    <w:rsid w:val="002678C2"/>
    <w:pPr>
      <w:keepNext w:val="0"/>
      <w:spacing w:after="240"/>
      <w:ind w:left="720"/>
    </w:pPr>
    <w:rPr>
      <w:rFonts w:ascii="Times New Roman" w:hAnsi="Times New Roman"/>
      <w:szCs w:val="20"/>
      <w:lang w:val="en-GB" w:eastAsia="en-GB"/>
    </w:rPr>
  </w:style>
  <w:style w:type="character" w:customStyle="1" w:styleId="Vilgosrcs3jellsznChar">
    <w:name w:val="Világos rács – 3. jelölőszín Char"/>
    <w:link w:val="LightGrid-Accent31"/>
    <w:locked/>
    <w:rsid w:val="002678C2"/>
    <w:rPr>
      <w:rFonts w:eastAsia="Times New Roman"/>
      <w:sz w:val="24"/>
      <w:lang w:val="en-GB" w:eastAsia="en-GB"/>
    </w:rPr>
  </w:style>
  <w:style w:type="paragraph" w:customStyle="1" w:styleId="Bullet">
    <w:name w:val="Bullet"/>
    <w:basedOn w:val="Normal"/>
    <w:rsid w:val="002678C2"/>
    <w:pPr>
      <w:numPr>
        <w:numId w:val="3"/>
      </w:numPr>
      <w:spacing w:after="120"/>
    </w:pPr>
    <w:rPr>
      <w:rFonts w:ascii="Arial" w:hAnsi="Arial" w:cs="Arial"/>
      <w:sz w:val="22"/>
      <w:szCs w:val="20"/>
      <w:lang w:val="en-IE"/>
    </w:rPr>
  </w:style>
  <w:style w:type="paragraph" w:customStyle="1" w:styleId="Guidelines5">
    <w:name w:val="Guidelines 5"/>
    <w:basedOn w:val="Normal"/>
    <w:rsid w:val="002678C2"/>
    <w:pPr>
      <w:spacing w:before="240" w:after="240"/>
    </w:pPr>
    <w:rPr>
      <w:b/>
      <w:noProof/>
      <w:snapToGrid w:val="0"/>
      <w:szCs w:val="20"/>
      <w:lang w:val="ro-RO"/>
    </w:rPr>
  </w:style>
  <w:style w:type="paragraph" w:customStyle="1" w:styleId="Lista2">
    <w:name w:val="Lista2"/>
    <w:basedOn w:val="Normal"/>
    <w:rsid w:val="002678C2"/>
    <w:pPr>
      <w:keepNext w:val="0"/>
      <w:tabs>
        <w:tab w:val="num" w:pos="720"/>
      </w:tabs>
      <w:ind w:left="720" w:hanging="360"/>
    </w:pPr>
    <w:rPr>
      <w:rFonts w:ascii="Times New Roman" w:hAnsi="Times New Roman"/>
      <w:szCs w:val="20"/>
      <w:lang w:val="en-GB" w:eastAsia="hu-HU"/>
    </w:rPr>
  </w:style>
  <w:style w:type="paragraph" w:styleId="BodyTextIndent3">
    <w:name w:val="Body Text Indent 3"/>
    <w:basedOn w:val="Normal"/>
    <w:link w:val="BodyTextIndent3Char"/>
    <w:rsid w:val="002678C2"/>
    <w:pPr>
      <w:spacing w:before="120"/>
      <w:ind w:left="3"/>
    </w:pPr>
    <w:rPr>
      <w:szCs w:val="22"/>
    </w:rPr>
  </w:style>
  <w:style w:type="character" w:customStyle="1" w:styleId="BodyTextIndent3Char">
    <w:name w:val="Body Text Indent 3 Char"/>
    <w:link w:val="BodyTextIndent3"/>
    <w:rsid w:val="002678C2"/>
    <w:rPr>
      <w:rFonts w:ascii="Verdana" w:eastAsia="Times New Roman" w:hAnsi="Verdana"/>
      <w:sz w:val="24"/>
      <w:szCs w:val="22"/>
    </w:rPr>
  </w:style>
  <w:style w:type="paragraph" w:customStyle="1" w:styleId="ListParagraph10">
    <w:name w:val="List Paragraph1"/>
    <w:basedOn w:val="Normal"/>
    <w:uiPriority w:val="99"/>
    <w:qFormat/>
    <w:rsid w:val="009A7BC7"/>
    <w:pPr>
      <w:keepNext w:val="0"/>
      <w:spacing w:after="240"/>
      <w:ind w:left="720"/>
    </w:pPr>
    <w:rPr>
      <w:rFonts w:ascii="Times New Roman" w:hAnsi="Times New Roman"/>
      <w:szCs w:val="20"/>
      <w:lang w:val="en-GB" w:eastAsia="en-GB"/>
    </w:rPr>
  </w:style>
  <w:style w:type="paragraph" w:customStyle="1" w:styleId="Text2">
    <w:name w:val="Text 2"/>
    <w:basedOn w:val="Normal"/>
    <w:rsid w:val="00344910"/>
    <w:pPr>
      <w:tabs>
        <w:tab w:val="left" w:pos="2161"/>
      </w:tabs>
      <w:spacing w:after="240"/>
      <w:ind w:left="1202"/>
    </w:pPr>
    <w:rPr>
      <w:snapToGrid w:val="0"/>
      <w:szCs w:val="20"/>
      <w:lang w:val="en-GB"/>
    </w:rPr>
  </w:style>
  <w:style w:type="character" w:customStyle="1" w:styleId="T1CharChar">
    <w:name w:val="T1 Char Char"/>
    <w:link w:val="T1"/>
    <w:rsid w:val="00344910"/>
    <w:rPr>
      <w:rFonts w:ascii="Arial" w:hAnsi="Arial" w:cs="Arial"/>
      <w:lang w:val="en-GB" w:eastAsia="hu-HU"/>
    </w:rPr>
  </w:style>
  <w:style w:type="paragraph" w:customStyle="1" w:styleId="T1">
    <w:name w:val="T1"/>
    <w:link w:val="T1CharChar"/>
    <w:rsid w:val="00344910"/>
    <w:pPr>
      <w:spacing w:after="240"/>
      <w:jc w:val="both"/>
    </w:pPr>
    <w:rPr>
      <w:rFonts w:ascii="Arial" w:hAnsi="Arial" w:cs="Arial"/>
      <w:lang w:val="en-GB" w:eastAsia="hu-HU"/>
    </w:rPr>
  </w:style>
  <w:style w:type="paragraph" w:styleId="Title">
    <w:name w:val="Title"/>
    <w:basedOn w:val="Normal"/>
    <w:link w:val="TitleChar"/>
    <w:qFormat/>
    <w:rsid w:val="00B65669"/>
    <w:pPr>
      <w:keepNext w:val="0"/>
      <w:jc w:val="center"/>
    </w:pPr>
    <w:rPr>
      <w:rFonts w:ascii="Arial" w:hAnsi="Arial"/>
      <w:b/>
      <w:sz w:val="20"/>
      <w:szCs w:val="20"/>
    </w:rPr>
  </w:style>
  <w:style w:type="character" w:customStyle="1" w:styleId="TitleChar">
    <w:name w:val="Title Char"/>
    <w:link w:val="Title"/>
    <w:rsid w:val="00B65669"/>
    <w:rPr>
      <w:rFonts w:ascii="Arial" w:eastAsia="Times New Roman" w:hAnsi="Arial"/>
      <w:b/>
    </w:rPr>
  </w:style>
  <w:style w:type="paragraph" w:styleId="NormalWeb">
    <w:name w:val="Normal (Web)"/>
    <w:basedOn w:val="Normal"/>
    <w:uiPriority w:val="99"/>
    <w:unhideWhenUsed/>
    <w:rsid w:val="00B65669"/>
    <w:pPr>
      <w:keepNext w:val="0"/>
      <w:spacing w:before="100" w:beforeAutospacing="1" w:after="100" w:afterAutospacing="1"/>
      <w:jc w:val="left"/>
    </w:pPr>
    <w:rPr>
      <w:rFonts w:ascii="Times New Roman" w:hAnsi="Times New Roman"/>
    </w:rPr>
  </w:style>
  <w:style w:type="paragraph" w:styleId="BodyText">
    <w:name w:val="Body Text"/>
    <w:aliases w:val="block style,Body,Standard paragraph,b"/>
    <w:basedOn w:val="Normal"/>
    <w:link w:val="BodyTextChar"/>
    <w:rsid w:val="00B65669"/>
    <w:rPr>
      <w:sz w:val="28"/>
      <w:szCs w:val="20"/>
    </w:rPr>
  </w:style>
  <w:style w:type="character" w:customStyle="1" w:styleId="BodyTextChar">
    <w:name w:val="Body Text Char"/>
    <w:aliases w:val="block style Char,Body Char,Standard paragraph Char,b Char"/>
    <w:link w:val="BodyText"/>
    <w:rsid w:val="00B65669"/>
    <w:rPr>
      <w:rFonts w:ascii="Verdana" w:eastAsia="Times New Roman" w:hAnsi="Verdana"/>
      <w:sz w:val="28"/>
    </w:rPr>
  </w:style>
  <w:style w:type="paragraph" w:customStyle="1" w:styleId="xl24">
    <w:name w:val="xl24"/>
    <w:basedOn w:val="Normal"/>
    <w:rsid w:val="00B65669"/>
    <w:pPr>
      <w:pBdr>
        <w:left w:val="single" w:sz="12" w:space="0" w:color="auto"/>
        <w:bottom w:val="single" w:sz="4" w:space="0" w:color="auto"/>
        <w:right w:val="single" w:sz="4" w:space="0" w:color="auto"/>
      </w:pBdr>
      <w:spacing w:before="100" w:beforeAutospacing="1" w:after="100" w:afterAutospacing="1"/>
    </w:pPr>
    <w:rPr>
      <w:rFonts w:ascii="Arial" w:eastAsia="Arial Unicode MS" w:hAnsi="Arial" w:cs="Arial"/>
      <w:sz w:val="22"/>
      <w:szCs w:val="22"/>
      <w:lang w:val="en-GB"/>
    </w:rPr>
  </w:style>
  <w:style w:type="paragraph" w:customStyle="1" w:styleId="xl74">
    <w:name w:val="xl74"/>
    <w:basedOn w:val="Normal"/>
    <w:rsid w:val="00B65669"/>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styleId="TOC1">
    <w:name w:val="toc 1"/>
    <w:basedOn w:val="Normal"/>
    <w:next w:val="Normal"/>
    <w:autoRedefine/>
    <w:uiPriority w:val="39"/>
    <w:rsid w:val="00B65669"/>
    <w:pPr>
      <w:tabs>
        <w:tab w:val="right" w:leader="dot" w:pos="9402"/>
      </w:tabs>
      <w:autoSpaceDE w:val="0"/>
      <w:autoSpaceDN w:val="0"/>
      <w:adjustRightInd w:val="0"/>
      <w:spacing w:before="120"/>
    </w:pPr>
    <w:rPr>
      <w:rFonts w:ascii="Trebuchet MS" w:hAnsi="Trebuchet MS"/>
      <w:b/>
      <w:bCs/>
      <w:noProof/>
      <w:szCs w:val="23"/>
    </w:rPr>
  </w:style>
  <w:style w:type="paragraph" w:customStyle="1" w:styleId="Text1">
    <w:name w:val="Text 1"/>
    <w:basedOn w:val="Normal"/>
    <w:rsid w:val="00B65669"/>
    <w:pPr>
      <w:spacing w:after="240"/>
      <w:ind w:left="482"/>
    </w:pPr>
    <w:rPr>
      <w:snapToGrid w:val="0"/>
      <w:szCs w:val="20"/>
      <w:lang w:val="en-GB"/>
    </w:rPr>
  </w:style>
  <w:style w:type="paragraph" w:customStyle="1" w:styleId="Standard-IfS">
    <w:name w:val="Standard - IfS"/>
    <w:rsid w:val="00B65669"/>
    <w:pPr>
      <w:tabs>
        <w:tab w:val="left" w:pos="227"/>
        <w:tab w:val="left" w:pos="357"/>
        <w:tab w:val="left" w:pos="454"/>
        <w:tab w:val="left" w:pos="709"/>
        <w:tab w:val="left" w:pos="851"/>
        <w:tab w:val="left" w:pos="992"/>
      </w:tabs>
      <w:spacing w:after="280" w:line="312" w:lineRule="auto"/>
      <w:jc w:val="both"/>
    </w:pPr>
    <w:rPr>
      <w:rFonts w:ascii="Arial" w:eastAsia="Times New Roman" w:hAnsi="Arial"/>
      <w:sz w:val="22"/>
      <w:lang w:val="en-GB"/>
    </w:rPr>
  </w:style>
  <w:style w:type="paragraph" w:styleId="BodyTextIndent">
    <w:name w:val="Body Text Indent"/>
    <w:basedOn w:val="Normal"/>
    <w:link w:val="BodyTextIndentChar"/>
    <w:rsid w:val="00B65669"/>
    <w:pPr>
      <w:spacing w:before="120" w:line="360" w:lineRule="auto"/>
      <w:ind w:left="60"/>
    </w:pPr>
    <w:rPr>
      <w:iCs/>
      <w:sz w:val="28"/>
      <w:szCs w:val="20"/>
    </w:rPr>
  </w:style>
  <w:style w:type="character" w:customStyle="1" w:styleId="BodyTextIndentChar">
    <w:name w:val="Body Text Indent Char"/>
    <w:link w:val="BodyTextIndent"/>
    <w:rsid w:val="00B65669"/>
    <w:rPr>
      <w:rFonts w:ascii="Verdana" w:eastAsia="Times New Roman" w:hAnsi="Verdana"/>
      <w:iCs/>
      <w:sz w:val="28"/>
    </w:rPr>
  </w:style>
  <w:style w:type="paragraph" w:customStyle="1" w:styleId="SUBCAPITOL">
    <w:name w:val="SUBCAPITOL"/>
    <w:basedOn w:val="Normal"/>
    <w:rsid w:val="00B65669"/>
    <w:pPr>
      <w:numPr>
        <w:ilvl w:val="1"/>
        <w:numId w:val="4"/>
      </w:numPr>
      <w:spacing w:before="120"/>
    </w:pPr>
    <w:rPr>
      <w:rFonts w:eastAsia="Batang"/>
      <w:b/>
      <w:bCs/>
      <w:i/>
      <w:iCs/>
      <w:color w:val="000000"/>
      <w:szCs w:val="26"/>
      <w:lang w:val="en-GB"/>
    </w:rPr>
  </w:style>
  <w:style w:type="paragraph" w:customStyle="1" w:styleId="PARAGRAF">
    <w:name w:val="PARAGRAF"/>
    <w:basedOn w:val="Normal"/>
    <w:rsid w:val="00B65669"/>
    <w:pPr>
      <w:numPr>
        <w:ilvl w:val="2"/>
        <w:numId w:val="4"/>
      </w:numPr>
      <w:spacing w:before="120"/>
    </w:pPr>
    <w:rPr>
      <w:i/>
      <w:iCs/>
      <w:color w:val="000000"/>
      <w:szCs w:val="26"/>
    </w:rPr>
  </w:style>
  <w:style w:type="paragraph" w:styleId="BodyText2">
    <w:name w:val="Body Text 2"/>
    <w:basedOn w:val="Normal"/>
    <w:link w:val="BodyText2Char"/>
    <w:rsid w:val="00B65669"/>
    <w:pPr>
      <w:spacing w:before="120" w:line="360" w:lineRule="auto"/>
    </w:pPr>
  </w:style>
  <w:style w:type="character" w:customStyle="1" w:styleId="BodyText2Char">
    <w:name w:val="Body Text 2 Char"/>
    <w:link w:val="BodyText2"/>
    <w:rsid w:val="00B65669"/>
    <w:rPr>
      <w:rFonts w:ascii="Verdana" w:eastAsia="Times New Roman" w:hAnsi="Verdana"/>
      <w:sz w:val="24"/>
      <w:szCs w:val="24"/>
    </w:rPr>
  </w:style>
  <w:style w:type="paragraph" w:customStyle="1" w:styleId="maintext">
    <w:name w:val="maintext"/>
    <w:basedOn w:val="Normal"/>
    <w:rsid w:val="00B65669"/>
    <w:pPr>
      <w:spacing w:before="120" w:after="120"/>
    </w:pPr>
    <w:rPr>
      <w:rFonts w:ascii="Arial" w:hAnsi="Arial" w:cs="Arial"/>
      <w:sz w:val="22"/>
      <w:szCs w:val="28"/>
      <w:lang w:val="ro-RO"/>
    </w:rPr>
  </w:style>
  <w:style w:type="paragraph" w:customStyle="1" w:styleId="Article">
    <w:name w:val="Article"/>
    <w:basedOn w:val="Normal"/>
    <w:autoRedefine/>
    <w:rsid w:val="00B65669"/>
    <w:rPr>
      <w:rFonts w:ascii="Arial" w:hAnsi="Arial"/>
      <w:b/>
      <w:snapToGrid w:val="0"/>
      <w:sz w:val="22"/>
      <w:szCs w:val="20"/>
      <w:u w:val="single"/>
      <w:lang w:val="en-GB"/>
    </w:rPr>
  </w:style>
  <w:style w:type="paragraph" w:customStyle="1" w:styleId="Bulletletter">
    <w:name w:val="Bullet letter"/>
    <w:basedOn w:val="Normal"/>
    <w:rsid w:val="00B65669"/>
    <w:pPr>
      <w:numPr>
        <w:numId w:val="5"/>
      </w:numPr>
      <w:tabs>
        <w:tab w:val="left" w:pos="-3402"/>
        <w:tab w:val="num" w:pos="567"/>
      </w:tabs>
      <w:spacing w:after="120"/>
      <w:ind w:left="567" w:hanging="567"/>
    </w:pPr>
    <w:rPr>
      <w:rFonts w:ascii="Arial" w:hAnsi="Arial"/>
      <w:sz w:val="22"/>
      <w:szCs w:val="20"/>
      <w:lang w:val="en-IE"/>
    </w:rPr>
  </w:style>
  <w:style w:type="paragraph" w:styleId="BodyText3">
    <w:name w:val="Body Text 3"/>
    <w:basedOn w:val="Normal"/>
    <w:link w:val="BodyText3Char"/>
    <w:rsid w:val="00B65669"/>
    <w:rPr>
      <w:b/>
      <w:bCs/>
      <w:sz w:val="22"/>
      <w:u w:val="single"/>
    </w:rPr>
  </w:style>
  <w:style w:type="character" w:customStyle="1" w:styleId="BodyText3Char">
    <w:name w:val="Body Text 3 Char"/>
    <w:link w:val="BodyText3"/>
    <w:rsid w:val="00B65669"/>
    <w:rPr>
      <w:rFonts w:ascii="Verdana" w:eastAsia="Times New Roman" w:hAnsi="Verdana"/>
      <w:b/>
      <w:bCs/>
      <w:sz w:val="22"/>
      <w:szCs w:val="24"/>
      <w:u w:val="single"/>
    </w:rPr>
  </w:style>
  <w:style w:type="paragraph" w:styleId="BodyTextIndent2">
    <w:name w:val="Body Text Indent 2"/>
    <w:basedOn w:val="Normal"/>
    <w:link w:val="BodyTextIndent2Char"/>
    <w:rsid w:val="00B65669"/>
    <w:pPr>
      <w:tabs>
        <w:tab w:val="num" w:pos="884"/>
      </w:tabs>
      <w:spacing w:before="120"/>
      <w:ind w:left="360"/>
    </w:pPr>
    <w:rPr>
      <w:b/>
    </w:rPr>
  </w:style>
  <w:style w:type="character" w:customStyle="1" w:styleId="BodyTextIndent2Char">
    <w:name w:val="Body Text Indent 2 Char"/>
    <w:link w:val="BodyTextIndent2"/>
    <w:rsid w:val="00B65669"/>
    <w:rPr>
      <w:rFonts w:ascii="Verdana" w:eastAsia="Times New Roman" w:hAnsi="Verdana"/>
      <w:b/>
      <w:sz w:val="24"/>
      <w:szCs w:val="24"/>
    </w:rPr>
  </w:style>
  <w:style w:type="character" w:styleId="PageNumber">
    <w:name w:val="page number"/>
    <w:rsid w:val="00B65669"/>
  </w:style>
  <w:style w:type="paragraph" w:styleId="BlockText">
    <w:name w:val="Block Text"/>
    <w:basedOn w:val="Normal"/>
    <w:rsid w:val="00B65669"/>
    <w:pPr>
      <w:ind w:left="180" w:right="75"/>
    </w:pPr>
    <w:rPr>
      <w:b/>
      <w:bCs/>
      <w:i/>
      <w:iCs/>
    </w:rPr>
  </w:style>
  <w:style w:type="paragraph" w:styleId="ListBullet">
    <w:name w:val="List Bullet"/>
    <w:basedOn w:val="Normal"/>
    <w:rsid w:val="00B65669"/>
    <w:pPr>
      <w:keepNext w:val="0"/>
      <w:tabs>
        <w:tab w:val="num" w:pos="425"/>
      </w:tabs>
      <w:ind w:left="425" w:hanging="283"/>
      <w:jc w:val="left"/>
    </w:pPr>
    <w:rPr>
      <w:rFonts w:ascii="Times New Roman" w:hAnsi="Times New Roman"/>
    </w:rPr>
  </w:style>
  <w:style w:type="character" w:styleId="FollowedHyperlink">
    <w:name w:val="FollowedHyperlink"/>
    <w:rsid w:val="00B65669"/>
    <w:rPr>
      <w:color w:val="800080"/>
      <w:u w:val="single"/>
    </w:rPr>
  </w:style>
  <w:style w:type="paragraph" w:styleId="List2">
    <w:name w:val="List 2"/>
    <w:basedOn w:val="Normal"/>
    <w:rsid w:val="00B65669"/>
    <w:pPr>
      <w:keepNext w:val="0"/>
      <w:ind w:left="720" w:hanging="360"/>
      <w:jc w:val="left"/>
    </w:pPr>
    <w:rPr>
      <w:rFonts w:ascii="Times New Roman" w:hAnsi="Times New Roman"/>
      <w:noProof/>
      <w:lang w:val="ro-RO"/>
    </w:rPr>
  </w:style>
  <w:style w:type="paragraph" w:customStyle="1" w:styleId="ManualNumPar1">
    <w:name w:val="Manual NumPar 1"/>
    <w:basedOn w:val="Normal"/>
    <w:next w:val="Normal"/>
    <w:rsid w:val="00B65669"/>
    <w:pPr>
      <w:keepNext w:val="0"/>
      <w:numPr>
        <w:numId w:val="6"/>
      </w:numPr>
      <w:spacing w:before="120" w:after="120" w:line="360" w:lineRule="auto"/>
      <w:ind w:left="850" w:hanging="130"/>
    </w:pPr>
    <w:rPr>
      <w:rFonts w:ascii="Times New Roman" w:hAnsi="Times New Roman"/>
      <w:szCs w:val="20"/>
      <w:lang w:val="en-GB" w:eastAsia="zh-CN"/>
    </w:rPr>
  </w:style>
  <w:style w:type="paragraph" w:customStyle="1" w:styleId="Applicationdirecte">
    <w:name w:val="Application directe"/>
    <w:basedOn w:val="Normal"/>
    <w:next w:val="Fait"/>
    <w:rsid w:val="00B65669"/>
    <w:pPr>
      <w:keepNext w:val="0"/>
      <w:numPr>
        <w:ilvl w:val="1"/>
        <w:numId w:val="6"/>
      </w:numPr>
      <w:tabs>
        <w:tab w:val="clear" w:pos="1417"/>
      </w:tabs>
      <w:spacing w:before="480" w:after="120" w:line="360" w:lineRule="auto"/>
      <w:ind w:left="0" w:firstLine="0"/>
    </w:pPr>
    <w:rPr>
      <w:rFonts w:ascii="Times New Roman" w:hAnsi="Times New Roman"/>
      <w:szCs w:val="20"/>
      <w:lang w:val="en-GB" w:eastAsia="zh-CN"/>
    </w:rPr>
  </w:style>
  <w:style w:type="paragraph" w:customStyle="1" w:styleId="Fait">
    <w:name w:val="Fait à"/>
    <w:basedOn w:val="Normal"/>
    <w:next w:val="Institutionquisigne"/>
    <w:rsid w:val="00B65669"/>
    <w:pPr>
      <w:numPr>
        <w:ilvl w:val="2"/>
        <w:numId w:val="6"/>
      </w:numPr>
      <w:tabs>
        <w:tab w:val="clear" w:pos="2126"/>
      </w:tabs>
      <w:spacing w:before="120" w:after="120" w:line="360" w:lineRule="auto"/>
      <w:ind w:left="0" w:firstLine="0"/>
    </w:pPr>
    <w:rPr>
      <w:rFonts w:ascii="Times New Roman" w:hAnsi="Times New Roman"/>
      <w:szCs w:val="20"/>
      <w:lang w:val="en-GB" w:eastAsia="zh-CN"/>
    </w:rPr>
  </w:style>
  <w:style w:type="paragraph" w:customStyle="1" w:styleId="Institutionquisigne">
    <w:name w:val="Institution qui signe"/>
    <w:basedOn w:val="Normal"/>
    <w:next w:val="Normal"/>
    <w:rsid w:val="00B65669"/>
    <w:pPr>
      <w:numPr>
        <w:ilvl w:val="3"/>
        <w:numId w:val="6"/>
      </w:numPr>
      <w:tabs>
        <w:tab w:val="clear" w:pos="2835"/>
        <w:tab w:val="left" w:pos="4252"/>
      </w:tabs>
      <w:spacing w:before="720" w:after="120" w:line="360" w:lineRule="auto"/>
      <w:ind w:left="0" w:firstLine="0"/>
    </w:pPr>
    <w:rPr>
      <w:rFonts w:ascii="Times New Roman" w:hAnsi="Times New Roman"/>
      <w:i/>
      <w:szCs w:val="20"/>
      <w:lang w:val="en-GB" w:eastAsia="zh-CN"/>
    </w:rPr>
  </w:style>
  <w:style w:type="character" w:customStyle="1" w:styleId="rvts9">
    <w:name w:val="rvts9"/>
    <w:rsid w:val="00B65669"/>
    <w:rPr>
      <w:rFonts w:ascii="Times New Roman" w:hAnsi="Times New Roman" w:cs="Times New Roman" w:hint="default"/>
      <w:color w:val="191919"/>
      <w:sz w:val="24"/>
      <w:szCs w:val="24"/>
    </w:rPr>
  </w:style>
  <w:style w:type="character" w:customStyle="1" w:styleId="med11">
    <w:name w:val="med11"/>
    <w:rsid w:val="00B65669"/>
    <w:rPr>
      <w:sz w:val="20"/>
      <w:szCs w:val="20"/>
    </w:rPr>
  </w:style>
  <w:style w:type="paragraph" w:styleId="DocumentMap">
    <w:name w:val="Document Map"/>
    <w:basedOn w:val="Normal"/>
    <w:link w:val="DocumentMapChar"/>
    <w:rsid w:val="00B65669"/>
    <w:pPr>
      <w:shd w:val="clear" w:color="auto" w:fill="000080"/>
    </w:pPr>
    <w:rPr>
      <w:rFonts w:ascii="Tahoma" w:hAnsi="Tahoma" w:cs="Tahoma"/>
    </w:rPr>
  </w:style>
  <w:style w:type="character" w:customStyle="1" w:styleId="DocumentMapChar">
    <w:name w:val="Document Map Char"/>
    <w:link w:val="DocumentMap"/>
    <w:rsid w:val="00B65669"/>
    <w:rPr>
      <w:rFonts w:ascii="Tahoma" w:eastAsia="Times New Roman" w:hAnsi="Tahoma" w:cs="Tahoma"/>
      <w:sz w:val="24"/>
      <w:szCs w:val="24"/>
      <w:shd w:val="clear" w:color="auto" w:fill="000080"/>
    </w:rPr>
  </w:style>
  <w:style w:type="paragraph" w:styleId="Revision">
    <w:name w:val="Revision"/>
    <w:hidden/>
    <w:uiPriority w:val="99"/>
    <w:semiHidden/>
    <w:rsid w:val="00B65669"/>
    <w:rPr>
      <w:rFonts w:ascii="Verdana" w:eastAsia="Times New Roman" w:hAnsi="Verdana"/>
      <w:sz w:val="24"/>
      <w:szCs w:val="24"/>
    </w:rPr>
  </w:style>
  <w:style w:type="paragraph" w:customStyle="1" w:styleId="CM4">
    <w:name w:val="CM4"/>
    <w:basedOn w:val="Normal"/>
    <w:next w:val="Normal"/>
    <w:uiPriority w:val="99"/>
    <w:rsid w:val="00B65669"/>
    <w:pPr>
      <w:keepNext w:val="0"/>
      <w:autoSpaceDE w:val="0"/>
      <w:autoSpaceDN w:val="0"/>
      <w:adjustRightInd w:val="0"/>
      <w:jc w:val="left"/>
    </w:pPr>
    <w:rPr>
      <w:rFonts w:ascii="EUAlbertina" w:hAnsi="EUAlbertina"/>
    </w:rPr>
  </w:style>
  <w:style w:type="paragraph" w:styleId="TOCHeading">
    <w:name w:val="TOC Heading"/>
    <w:basedOn w:val="Heading1"/>
    <w:next w:val="Normal"/>
    <w:uiPriority w:val="39"/>
    <w:unhideWhenUsed/>
    <w:qFormat/>
    <w:rsid w:val="00B65669"/>
    <w:pPr>
      <w:keepLines/>
      <w:numPr>
        <w:numId w:val="0"/>
      </w:numPr>
      <w:spacing w:before="480" w:after="0" w:line="276" w:lineRule="auto"/>
      <w:jc w:val="left"/>
      <w:outlineLvl w:val="9"/>
    </w:pPr>
    <w:rPr>
      <w:rFonts w:eastAsia="MS Gothic"/>
      <w:color w:val="365F91"/>
      <w:kern w:val="0"/>
      <w:sz w:val="28"/>
      <w:szCs w:val="28"/>
      <w:lang w:eastAsia="ja-JP"/>
    </w:rPr>
  </w:style>
  <w:style w:type="paragraph" w:customStyle="1" w:styleId="xl31">
    <w:name w:val="xl31"/>
    <w:basedOn w:val="Normal"/>
    <w:rsid w:val="000A724C"/>
    <w:pPr>
      <w:keepNext w:val="0"/>
      <w:spacing w:before="100" w:beforeAutospacing="1" w:after="100" w:afterAutospacing="1"/>
    </w:pPr>
    <w:rPr>
      <w:rFonts w:ascii="Times New Roman" w:eastAsia="Arial Unicode MS" w:hAnsi="Times New Roman"/>
    </w:rPr>
  </w:style>
  <w:style w:type="paragraph" w:styleId="Quote">
    <w:name w:val="Quote"/>
    <w:basedOn w:val="Normal"/>
    <w:next w:val="Normal"/>
    <w:link w:val="QuoteChar"/>
    <w:uiPriority w:val="29"/>
    <w:qFormat/>
    <w:rsid w:val="000A724C"/>
    <w:rPr>
      <w:i/>
      <w:iCs/>
      <w:color w:val="000000"/>
    </w:rPr>
  </w:style>
  <w:style w:type="character" w:customStyle="1" w:styleId="QuoteChar">
    <w:name w:val="Quote Char"/>
    <w:link w:val="Quote"/>
    <w:uiPriority w:val="29"/>
    <w:rsid w:val="000A724C"/>
    <w:rPr>
      <w:rFonts w:ascii="Verdana" w:eastAsia="Times New Roman" w:hAnsi="Verdana"/>
      <w:i/>
      <w:iCs/>
      <w:color w:val="000000"/>
      <w:sz w:val="24"/>
      <w:szCs w:val="24"/>
    </w:rPr>
  </w:style>
  <w:style w:type="paragraph" w:customStyle="1" w:styleId="Point0number">
    <w:name w:val="Point 0 (number)"/>
    <w:basedOn w:val="Normal"/>
    <w:uiPriority w:val="99"/>
    <w:rsid w:val="008D34E5"/>
    <w:pPr>
      <w:keepNext w:val="0"/>
      <w:numPr>
        <w:numId w:val="8"/>
      </w:numPr>
      <w:spacing w:before="120" w:after="120"/>
    </w:pPr>
    <w:rPr>
      <w:rFonts w:ascii="Times New Roman" w:eastAsia="Calibri" w:hAnsi="Times New Roman"/>
      <w:szCs w:val="22"/>
      <w:lang w:val="en-GB" w:eastAsia="en-GB"/>
    </w:rPr>
  </w:style>
  <w:style w:type="paragraph" w:customStyle="1" w:styleId="Point1number">
    <w:name w:val="Point 1 (number)"/>
    <w:basedOn w:val="Normal"/>
    <w:uiPriority w:val="99"/>
    <w:rsid w:val="008D34E5"/>
    <w:pPr>
      <w:keepNext w:val="0"/>
      <w:numPr>
        <w:ilvl w:val="2"/>
        <w:numId w:val="8"/>
      </w:numPr>
      <w:spacing w:before="120" w:after="120"/>
    </w:pPr>
    <w:rPr>
      <w:rFonts w:ascii="Times New Roman" w:eastAsia="Calibri" w:hAnsi="Times New Roman"/>
      <w:szCs w:val="22"/>
      <w:lang w:val="en-GB" w:eastAsia="en-GB"/>
    </w:rPr>
  </w:style>
  <w:style w:type="paragraph" w:customStyle="1" w:styleId="Point2number">
    <w:name w:val="Point 2 (number)"/>
    <w:basedOn w:val="Normal"/>
    <w:uiPriority w:val="99"/>
    <w:rsid w:val="008D34E5"/>
    <w:pPr>
      <w:keepNext w:val="0"/>
      <w:numPr>
        <w:ilvl w:val="4"/>
        <w:numId w:val="8"/>
      </w:numPr>
      <w:spacing w:before="120" w:after="120"/>
    </w:pPr>
    <w:rPr>
      <w:rFonts w:ascii="Times New Roman" w:eastAsia="Calibri" w:hAnsi="Times New Roman"/>
      <w:szCs w:val="22"/>
      <w:lang w:val="en-GB" w:eastAsia="en-GB"/>
    </w:rPr>
  </w:style>
  <w:style w:type="paragraph" w:customStyle="1" w:styleId="Point3number">
    <w:name w:val="Point 3 (number)"/>
    <w:basedOn w:val="Normal"/>
    <w:uiPriority w:val="99"/>
    <w:rsid w:val="008D34E5"/>
    <w:pPr>
      <w:keepNext w:val="0"/>
      <w:numPr>
        <w:ilvl w:val="6"/>
        <w:numId w:val="8"/>
      </w:numPr>
      <w:spacing w:before="120" w:after="120"/>
    </w:pPr>
    <w:rPr>
      <w:rFonts w:ascii="Times New Roman" w:eastAsia="Calibri" w:hAnsi="Times New Roman"/>
      <w:szCs w:val="22"/>
      <w:lang w:val="en-GB" w:eastAsia="en-GB"/>
    </w:rPr>
  </w:style>
  <w:style w:type="paragraph" w:customStyle="1" w:styleId="Point0letter">
    <w:name w:val="Point 0 (letter)"/>
    <w:basedOn w:val="Normal"/>
    <w:uiPriority w:val="99"/>
    <w:rsid w:val="008D34E5"/>
    <w:pPr>
      <w:keepNext w:val="0"/>
      <w:numPr>
        <w:ilvl w:val="1"/>
        <w:numId w:val="8"/>
      </w:numPr>
      <w:spacing w:before="120" w:after="120"/>
    </w:pPr>
    <w:rPr>
      <w:rFonts w:ascii="Times New Roman" w:eastAsia="Calibri" w:hAnsi="Times New Roman"/>
      <w:szCs w:val="22"/>
      <w:lang w:val="en-GB" w:eastAsia="en-GB"/>
    </w:rPr>
  </w:style>
  <w:style w:type="paragraph" w:customStyle="1" w:styleId="Point1letter">
    <w:name w:val="Point 1 (letter)"/>
    <w:basedOn w:val="Normal"/>
    <w:uiPriority w:val="99"/>
    <w:rsid w:val="008D34E5"/>
    <w:pPr>
      <w:keepNext w:val="0"/>
      <w:numPr>
        <w:ilvl w:val="3"/>
        <w:numId w:val="8"/>
      </w:numPr>
      <w:spacing w:before="120" w:after="120"/>
    </w:pPr>
    <w:rPr>
      <w:rFonts w:ascii="Times New Roman" w:eastAsia="Calibri" w:hAnsi="Times New Roman"/>
      <w:szCs w:val="22"/>
      <w:lang w:val="en-GB" w:eastAsia="en-GB"/>
    </w:rPr>
  </w:style>
  <w:style w:type="paragraph" w:customStyle="1" w:styleId="Point2letter">
    <w:name w:val="Point 2 (letter)"/>
    <w:basedOn w:val="Normal"/>
    <w:uiPriority w:val="99"/>
    <w:rsid w:val="008D34E5"/>
    <w:pPr>
      <w:keepNext w:val="0"/>
      <w:numPr>
        <w:ilvl w:val="5"/>
        <w:numId w:val="8"/>
      </w:numPr>
      <w:spacing w:before="120" w:after="120"/>
    </w:pPr>
    <w:rPr>
      <w:rFonts w:ascii="Times New Roman" w:eastAsia="Calibri" w:hAnsi="Times New Roman"/>
      <w:szCs w:val="22"/>
      <w:lang w:val="en-GB" w:eastAsia="en-GB"/>
    </w:rPr>
  </w:style>
  <w:style w:type="paragraph" w:customStyle="1" w:styleId="Point3letter">
    <w:name w:val="Point 3 (letter)"/>
    <w:basedOn w:val="Normal"/>
    <w:uiPriority w:val="99"/>
    <w:rsid w:val="008D34E5"/>
    <w:pPr>
      <w:keepNext w:val="0"/>
      <w:numPr>
        <w:ilvl w:val="7"/>
        <w:numId w:val="8"/>
      </w:numPr>
      <w:spacing w:before="120" w:after="120"/>
    </w:pPr>
    <w:rPr>
      <w:rFonts w:ascii="Times New Roman" w:eastAsia="Calibri" w:hAnsi="Times New Roman"/>
      <w:szCs w:val="22"/>
      <w:lang w:val="en-GB" w:eastAsia="en-GB"/>
    </w:rPr>
  </w:style>
  <w:style w:type="paragraph" w:customStyle="1" w:styleId="Point4letter">
    <w:name w:val="Point 4 (letter)"/>
    <w:basedOn w:val="Normal"/>
    <w:uiPriority w:val="99"/>
    <w:rsid w:val="008D34E5"/>
    <w:pPr>
      <w:keepNext w:val="0"/>
      <w:numPr>
        <w:ilvl w:val="8"/>
        <w:numId w:val="8"/>
      </w:numPr>
      <w:spacing w:before="120" w:after="120"/>
    </w:pPr>
    <w:rPr>
      <w:rFonts w:ascii="Times New Roman" w:eastAsia="Calibri" w:hAnsi="Times New Roman"/>
      <w:szCs w:val="22"/>
      <w:lang w:val="en-GB" w:eastAsia="en-GB"/>
    </w:rPr>
  </w:style>
  <w:style w:type="paragraph" w:customStyle="1" w:styleId="DefaultA">
    <w:name w:val="Default A"/>
    <w:rsid w:val="00A23179"/>
    <w:pPr>
      <w:pBdr>
        <w:top w:val="nil"/>
        <w:left w:val="nil"/>
        <w:bottom w:val="nil"/>
        <w:right w:val="nil"/>
        <w:between w:val="nil"/>
        <w:bar w:val="nil"/>
      </w:pBdr>
    </w:pPr>
    <w:rPr>
      <w:rFonts w:ascii="EUAlbertina" w:eastAsia="EUAlbertina" w:hAnsi="EUAlbertina" w:cs="EUAlbertina"/>
      <w:color w:val="000000"/>
      <w:sz w:val="24"/>
      <w:szCs w:val="24"/>
      <w:u w:color="000000"/>
      <w:bdr w:val="nil"/>
      <w:lang w:eastAsia="en-GB"/>
    </w:rPr>
  </w:style>
  <w:style w:type="paragraph" w:customStyle="1" w:styleId="CM1">
    <w:name w:val="CM1"/>
    <w:basedOn w:val="Normal"/>
    <w:uiPriority w:val="99"/>
    <w:rsid w:val="002A703C"/>
    <w:pPr>
      <w:keepNext w:val="0"/>
      <w:autoSpaceDE w:val="0"/>
      <w:autoSpaceDN w:val="0"/>
      <w:jc w:val="left"/>
    </w:pPr>
    <w:rPr>
      <w:rFonts w:ascii="EUAlbertina" w:eastAsia="Calibri" w:hAnsi="EUAlbertina"/>
      <w:lang w:val="en-GB" w:eastAsia="en-GB"/>
    </w:rPr>
  </w:style>
  <w:style w:type="paragraph" w:customStyle="1" w:styleId="CM3">
    <w:name w:val="CM3"/>
    <w:basedOn w:val="Normal"/>
    <w:uiPriority w:val="99"/>
    <w:rsid w:val="002A703C"/>
    <w:pPr>
      <w:keepNext w:val="0"/>
      <w:autoSpaceDE w:val="0"/>
      <w:autoSpaceDN w:val="0"/>
      <w:jc w:val="left"/>
    </w:pPr>
    <w:rPr>
      <w:rFonts w:ascii="EUAlbertina" w:eastAsia="Calibri" w:hAnsi="EUAlbertina"/>
      <w:lang w:val="en-GB" w:eastAsia="en-GB"/>
    </w:rPr>
  </w:style>
  <w:style w:type="paragraph" w:styleId="Closing">
    <w:name w:val="Closing"/>
    <w:basedOn w:val="Normal"/>
    <w:next w:val="Signature"/>
    <w:link w:val="ClosingChar"/>
    <w:rsid w:val="00447F3C"/>
    <w:pPr>
      <w:keepNext w:val="0"/>
      <w:tabs>
        <w:tab w:val="left" w:pos="5103"/>
      </w:tabs>
      <w:spacing w:before="240" w:after="240"/>
      <w:ind w:left="5103"/>
      <w:jc w:val="left"/>
    </w:pPr>
    <w:rPr>
      <w:rFonts w:ascii="Times New Roman" w:hAnsi="Times New Roman"/>
      <w:szCs w:val="20"/>
      <w:lang w:val="x-none"/>
    </w:rPr>
  </w:style>
  <w:style w:type="character" w:customStyle="1" w:styleId="ClosingChar">
    <w:name w:val="Closing Char"/>
    <w:link w:val="Closing"/>
    <w:rsid w:val="00447F3C"/>
    <w:rPr>
      <w:rFonts w:eastAsia="Times New Roman"/>
      <w:sz w:val="24"/>
      <w:lang w:val="x-none" w:eastAsia="en-US"/>
    </w:rPr>
  </w:style>
  <w:style w:type="paragraph" w:styleId="Signature">
    <w:name w:val="Signature"/>
    <w:basedOn w:val="Normal"/>
    <w:link w:val="SignatureChar"/>
    <w:rsid w:val="00447F3C"/>
    <w:pPr>
      <w:ind w:left="4252"/>
    </w:pPr>
  </w:style>
  <w:style w:type="character" w:customStyle="1" w:styleId="SignatureChar">
    <w:name w:val="Signature Char"/>
    <w:link w:val="Signature"/>
    <w:rsid w:val="00447F3C"/>
    <w:rPr>
      <w:rFonts w:ascii="Verdana" w:eastAsia="Times New Roman" w:hAnsi="Verdana"/>
      <w:sz w:val="24"/>
      <w:szCs w:val="24"/>
      <w:lang w:val="en-US" w:eastAsia="en-US"/>
    </w:rPr>
  </w:style>
  <w:style w:type="table" w:customStyle="1" w:styleId="LightList-Accent11">
    <w:name w:val="Light List - Accent 11"/>
    <w:basedOn w:val="TableNormal"/>
    <w:next w:val="LightList-Accent1"/>
    <w:uiPriority w:val="61"/>
    <w:rsid w:val="00CE0631"/>
    <w:rPr>
      <w:rFonts w:ascii="Calibri" w:eastAsia="Calibri" w:hAnsi="Calibri"/>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1">
    <w:name w:val="Light List Accent 1"/>
    <w:basedOn w:val="TableNormal"/>
    <w:uiPriority w:val="66"/>
    <w:semiHidden/>
    <w:unhideWhenUsed/>
    <w:rsid w:val="00CE063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odytext12">
    <w:name w:val="Body text (12)_"/>
    <w:basedOn w:val="DefaultParagraphFont"/>
    <w:link w:val="Bodytext121"/>
    <w:uiPriority w:val="99"/>
    <w:locked/>
    <w:rsid w:val="00E73331"/>
    <w:rPr>
      <w:rFonts w:ascii="Verdana" w:hAnsi="Verdana" w:cs="Verdana"/>
      <w:spacing w:val="30"/>
      <w:sz w:val="26"/>
      <w:szCs w:val="26"/>
      <w:shd w:val="clear" w:color="auto" w:fill="FFFFFF"/>
    </w:rPr>
  </w:style>
  <w:style w:type="character" w:customStyle="1" w:styleId="Bodytext120">
    <w:name w:val="Body text (12)"/>
    <w:basedOn w:val="Bodytext12"/>
    <w:uiPriority w:val="99"/>
    <w:rsid w:val="00E73331"/>
    <w:rPr>
      <w:rFonts w:ascii="Verdana" w:hAnsi="Verdana" w:cs="Verdana"/>
      <w:spacing w:val="30"/>
      <w:sz w:val="26"/>
      <w:szCs w:val="26"/>
      <w:shd w:val="clear" w:color="auto" w:fill="FFFFFF"/>
    </w:rPr>
  </w:style>
  <w:style w:type="paragraph" w:customStyle="1" w:styleId="Bodytext121">
    <w:name w:val="Body text (12)1"/>
    <w:basedOn w:val="Normal"/>
    <w:link w:val="Bodytext12"/>
    <w:uiPriority w:val="99"/>
    <w:rsid w:val="00E73331"/>
    <w:pPr>
      <w:keepNext w:val="0"/>
      <w:widowControl w:val="0"/>
      <w:shd w:val="clear" w:color="auto" w:fill="FFFFFF"/>
      <w:spacing w:after="240" w:line="240" w:lineRule="atLeast"/>
      <w:ind w:hanging="680"/>
    </w:pPr>
    <w:rPr>
      <w:rFonts w:eastAsia="MS Mincho" w:cs="Verdana"/>
      <w:spacing w:val="30"/>
      <w:sz w:val="26"/>
      <w:szCs w:val="26"/>
    </w:rPr>
  </w:style>
  <w:style w:type="character" w:customStyle="1" w:styleId="apple-converted-space">
    <w:name w:val="apple-converted-space"/>
    <w:basedOn w:val="DefaultParagraphFont"/>
    <w:rsid w:val="00E73331"/>
  </w:style>
  <w:style w:type="character" w:customStyle="1" w:styleId="shorttext">
    <w:name w:val="short_text"/>
    <w:basedOn w:val="DefaultParagraphFont"/>
    <w:rsid w:val="00FD4300"/>
  </w:style>
  <w:style w:type="character" w:customStyle="1" w:styleId="hps">
    <w:name w:val="hps"/>
    <w:basedOn w:val="DefaultParagraphFont"/>
    <w:rsid w:val="00FD43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uiPriority="35" w:qFormat="1"/>
    <w:lsdException w:name="footnote reference" w:uiPriority="99"/>
    <w:lsdException w:name="annotation reference" w:uiPriority="99"/>
    <w:lsdException w:name="List Number 2" w:semiHidden="0" w:unhideWhenUsed="0"/>
    <w:lsdException w:name="List Number 5" w:semiHidden="0" w:unhideWhenUsed="0"/>
    <w:lsdException w:name="Title" w:semiHidden="0" w:unhideWhenUsed="0" w:qFormat="1"/>
    <w:lsdException w:name="Default Paragraph Font" w:uiPriority="1"/>
    <w:lsdException w:name="Subtitle" w:semiHidden="0" w:unhideWhenUsed="0" w:qFormat="1"/>
    <w:lsdException w:name="Body Text Indent 3" w:semiHidden="0" w:unhideWhenUsed="0"/>
    <w:lsdException w:name="Block Text" w:semiHidden="0" w:unhideWhenUsed="0"/>
    <w:lsdException w:name="Hyperlink" w:semiHidden="0" w:uiPriority="99"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5FA"/>
    <w:pPr>
      <w:keepNext/>
      <w:jc w:val="both"/>
    </w:pPr>
    <w:rPr>
      <w:rFonts w:ascii="Verdana" w:eastAsia="Times New Roman" w:hAnsi="Verdana"/>
      <w:sz w:val="24"/>
      <w:szCs w:val="24"/>
    </w:rPr>
  </w:style>
  <w:style w:type="paragraph" w:styleId="Heading1">
    <w:name w:val="heading 1"/>
    <w:aliases w:val="intoduction,Title 1,Numbered - 1,Char"/>
    <w:basedOn w:val="Normal"/>
    <w:next w:val="Normal"/>
    <w:link w:val="Heading1Char"/>
    <w:qFormat/>
    <w:rsid w:val="009450FB"/>
    <w:pPr>
      <w:numPr>
        <w:numId w:val="2"/>
      </w:numPr>
      <w:spacing w:before="240" w:after="60"/>
      <w:outlineLvl w:val="0"/>
    </w:pPr>
    <w:rPr>
      <w:rFonts w:ascii="Cambria" w:hAnsi="Cambria"/>
      <w:b/>
      <w:bCs/>
      <w:kern w:val="32"/>
      <w:sz w:val="32"/>
      <w:szCs w:val="32"/>
    </w:rPr>
  </w:style>
  <w:style w:type="paragraph" w:styleId="Heading2">
    <w:name w:val="heading 2"/>
    <w:aliases w:val="Numbered - 2,Sub Heading,ignorer2,1,ch1,Nadpis_2,AB,Heading 2 Char1,Heading 2 Char Char"/>
    <w:basedOn w:val="Normal"/>
    <w:next w:val="Normal"/>
    <w:link w:val="Heading2Char"/>
    <w:unhideWhenUsed/>
    <w:qFormat/>
    <w:rsid w:val="009450FB"/>
    <w:pPr>
      <w:numPr>
        <w:ilvl w:val="1"/>
        <w:numId w:val="2"/>
      </w:numPr>
      <w:spacing w:before="240" w:after="60"/>
      <w:outlineLvl w:val="1"/>
    </w:pPr>
    <w:rPr>
      <w:rFonts w:ascii="Cambria" w:hAnsi="Cambria"/>
      <w:b/>
      <w:bCs/>
      <w:i/>
      <w:iCs/>
      <w:sz w:val="28"/>
      <w:szCs w:val="28"/>
    </w:rPr>
  </w:style>
  <w:style w:type="paragraph" w:styleId="Heading3">
    <w:name w:val="heading 3"/>
    <w:aliases w:val="Podpodkapitola,adpis 3,KopCat. 3,Numbered - 3,2,ch2"/>
    <w:basedOn w:val="Normal"/>
    <w:next w:val="Normal"/>
    <w:link w:val="Heading3Char"/>
    <w:unhideWhenUsed/>
    <w:qFormat/>
    <w:rsid w:val="009450FB"/>
    <w:pPr>
      <w:numPr>
        <w:ilvl w:val="2"/>
        <w:numId w:val="2"/>
      </w:numPr>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9450FB"/>
    <w:pPr>
      <w:numPr>
        <w:ilvl w:val="3"/>
        <w:numId w:val="2"/>
      </w:numPr>
      <w:spacing w:before="240" w:after="60"/>
      <w:outlineLvl w:val="3"/>
    </w:pPr>
    <w:rPr>
      <w:rFonts w:ascii="Calibri" w:hAnsi="Calibri"/>
      <w:b/>
      <w:bCs/>
      <w:sz w:val="28"/>
      <w:szCs w:val="28"/>
    </w:rPr>
  </w:style>
  <w:style w:type="paragraph" w:styleId="Heading5">
    <w:name w:val="heading 5"/>
    <w:basedOn w:val="Normal"/>
    <w:next w:val="Normal"/>
    <w:link w:val="Heading5Char"/>
    <w:unhideWhenUsed/>
    <w:qFormat/>
    <w:rsid w:val="009450FB"/>
    <w:pPr>
      <w:numPr>
        <w:ilvl w:val="4"/>
        <w:numId w:val="2"/>
      </w:numPr>
      <w:spacing w:before="240" w:after="60"/>
      <w:outlineLvl w:val="4"/>
    </w:pPr>
    <w:rPr>
      <w:rFonts w:ascii="Calibri" w:hAnsi="Calibri"/>
      <w:b/>
      <w:bCs/>
      <w:i/>
      <w:iCs/>
      <w:sz w:val="26"/>
      <w:szCs w:val="26"/>
    </w:rPr>
  </w:style>
  <w:style w:type="paragraph" w:styleId="Heading6">
    <w:name w:val="heading 6"/>
    <w:aliases w:val="Numbered - 6"/>
    <w:basedOn w:val="Normal"/>
    <w:next w:val="Normal"/>
    <w:link w:val="Heading6Char"/>
    <w:unhideWhenUsed/>
    <w:qFormat/>
    <w:rsid w:val="009450FB"/>
    <w:pPr>
      <w:numPr>
        <w:ilvl w:val="5"/>
        <w:numId w:val="2"/>
      </w:num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9450FB"/>
    <w:pPr>
      <w:numPr>
        <w:ilvl w:val="6"/>
        <w:numId w:val="2"/>
      </w:numPr>
      <w:spacing w:before="240" w:after="60"/>
      <w:outlineLvl w:val="6"/>
    </w:pPr>
    <w:rPr>
      <w:rFonts w:ascii="Calibri" w:hAnsi="Calibri"/>
    </w:rPr>
  </w:style>
  <w:style w:type="paragraph" w:styleId="Heading8">
    <w:name w:val="heading 8"/>
    <w:basedOn w:val="Normal"/>
    <w:next w:val="Normal"/>
    <w:link w:val="Heading8Char"/>
    <w:unhideWhenUsed/>
    <w:qFormat/>
    <w:rsid w:val="009450FB"/>
    <w:pPr>
      <w:numPr>
        <w:ilvl w:val="7"/>
        <w:numId w:val="2"/>
      </w:numPr>
      <w:spacing w:before="240" w:after="60"/>
      <w:outlineLvl w:val="7"/>
    </w:pPr>
    <w:rPr>
      <w:rFonts w:ascii="Calibri" w:hAnsi="Calibri"/>
      <w:i/>
      <w:iCs/>
    </w:rPr>
  </w:style>
  <w:style w:type="paragraph" w:styleId="Heading9">
    <w:name w:val="heading 9"/>
    <w:basedOn w:val="Normal"/>
    <w:next w:val="Normal"/>
    <w:link w:val="Heading9Char"/>
    <w:unhideWhenUsed/>
    <w:qFormat/>
    <w:rsid w:val="009450FB"/>
    <w:pPr>
      <w:numPr>
        <w:ilvl w:val="8"/>
        <w:numId w:val="2"/>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57E8D"/>
    <w:pPr>
      <w:tabs>
        <w:tab w:val="center" w:pos="4320"/>
        <w:tab w:val="right" w:pos="8640"/>
      </w:tabs>
    </w:pPr>
  </w:style>
  <w:style w:type="paragraph" w:styleId="Footer">
    <w:name w:val="footer"/>
    <w:basedOn w:val="Normal"/>
    <w:link w:val="FooterChar"/>
    <w:rsid w:val="00457E8D"/>
    <w:pPr>
      <w:tabs>
        <w:tab w:val="center" w:pos="4320"/>
        <w:tab w:val="right" w:pos="8640"/>
      </w:tabs>
    </w:p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rsid w:val="0049334F"/>
    <w:pPr>
      <w:keepNext w:val="0"/>
      <w:spacing w:after="160" w:line="240" w:lineRule="exact"/>
      <w:jc w:val="left"/>
    </w:pPr>
    <w:rPr>
      <w:sz w:val="20"/>
      <w:szCs w:val="20"/>
    </w:rPr>
  </w:style>
  <w:style w:type="character" w:styleId="Strong">
    <w:name w:val="Strong"/>
    <w:qFormat/>
    <w:rsid w:val="00312DB4"/>
    <w:rPr>
      <w:b/>
      <w:bCs/>
    </w:rPr>
  </w:style>
  <w:style w:type="paragraph" w:customStyle="1" w:styleId="desc">
    <w:name w:val="desc"/>
    <w:basedOn w:val="Normal"/>
    <w:rsid w:val="00312DB4"/>
    <w:pPr>
      <w:keepNext w:val="0"/>
      <w:spacing w:before="100" w:beforeAutospacing="1" w:after="100" w:afterAutospacing="1"/>
      <w:jc w:val="left"/>
    </w:pPr>
    <w:rPr>
      <w:rFonts w:ascii="Times New Roman" w:hAnsi="Times New Roman"/>
      <w:lang w:val="hu-HU" w:eastAsia="hu-HU"/>
    </w:rPr>
  </w:style>
  <w:style w:type="paragraph" w:styleId="ListParagraph">
    <w:name w:val="List Paragraph"/>
    <w:basedOn w:val="Normal"/>
    <w:link w:val="ListParagraphChar"/>
    <w:qFormat/>
    <w:rsid w:val="00323586"/>
    <w:pPr>
      <w:keepNext w:val="0"/>
      <w:spacing w:before="120" w:after="120"/>
      <w:ind w:left="720"/>
    </w:pPr>
    <w:rPr>
      <w:rFonts w:ascii="Calibri" w:hAnsi="Calibri"/>
      <w:sz w:val="22"/>
      <w:szCs w:val="20"/>
    </w:rPr>
  </w:style>
  <w:style w:type="character" w:customStyle="1" w:styleId="ListParagraphChar">
    <w:name w:val="List Paragraph Char"/>
    <w:link w:val="ListParagraph"/>
    <w:locked/>
    <w:rsid w:val="00323586"/>
    <w:rPr>
      <w:rFonts w:ascii="Calibri" w:hAnsi="Calibri"/>
      <w:sz w:val="22"/>
      <w:lang w:val="en-US" w:eastAsia="en-US" w:bidi="ar-SA"/>
    </w:rPr>
  </w:style>
  <w:style w:type="table" w:styleId="TableGrid">
    <w:name w:val="Table Grid"/>
    <w:basedOn w:val="TableNormal"/>
    <w:uiPriority w:val="59"/>
    <w:rsid w:val="004B5C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rsid w:val="005A4C1F"/>
    <w:pPr>
      <w:keepNext w:val="0"/>
      <w:ind w:left="220"/>
      <w:jc w:val="left"/>
    </w:pPr>
    <w:rPr>
      <w:rFonts w:ascii="Calibri" w:hAnsi="Calibri" w:cs="Calibri"/>
      <w:smallCaps/>
      <w:color w:val="000000"/>
      <w:sz w:val="20"/>
      <w:szCs w:val="22"/>
      <w:lang w:val="hu-HU" w:eastAsia="hu-HU"/>
    </w:rPr>
  </w:style>
  <w:style w:type="paragraph" w:styleId="TOC3">
    <w:name w:val="toc 3"/>
    <w:basedOn w:val="Normal"/>
    <w:next w:val="Normal"/>
    <w:autoRedefine/>
    <w:uiPriority w:val="39"/>
    <w:rsid w:val="005A4C1F"/>
    <w:pPr>
      <w:keepNext w:val="0"/>
      <w:ind w:left="440"/>
      <w:jc w:val="left"/>
    </w:pPr>
    <w:rPr>
      <w:rFonts w:ascii="Calibri" w:hAnsi="Calibri" w:cs="Calibri"/>
      <w:i/>
      <w:iCs/>
      <w:color w:val="000000"/>
      <w:sz w:val="20"/>
      <w:szCs w:val="22"/>
      <w:lang w:val="hu-HU" w:eastAsia="hu-HU"/>
    </w:rPr>
  </w:style>
  <w:style w:type="paragraph" w:customStyle="1" w:styleId="bracm">
    <w:name w:val="ábracím"/>
    <w:basedOn w:val="Caption"/>
    <w:next w:val="Normal"/>
    <w:rsid w:val="005A4C1F"/>
    <w:pPr>
      <w:keepNext w:val="0"/>
      <w:numPr>
        <w:numId w:val="1"/>
      </w:numPr>
      <w:spacing w:before="120" w:after="120"/>
      <w:jc w:val="center"/>
    </w:pPr>
    <w:rPr>
      <w:rFonts w:ascii="Calibri" w:hAnsi="Calibri" w:cs="Calibri"/>
      <w:color w:val="064C78"/>
      <w:sz w:val="18"/>
      <w:szCs w:val="18"/>
      <w:lang w:val="hu-HU" w:eastAsia="hu-HU"/>
    </w:rPr>
  </w:style>
  <w:style w:type="paragraph" w:styleId="Caption">
    <w:name w:val="caption"/>
    <w:basedOn w:val="Normal"/>
    <w:next w:val="Normal"/>
    <w:uiPriority w:val="35"/>
    <w:qFormat/>
    <w:rsid w:val="005A4C1F"/>
    <w:rPr>
      <w:b/>
      <w:bCs/>
      <w:sz w:val="20"/>
      <w:szCs w:val="20"/>
    </w:rPr>
  </w:style>
  <w:style w:type="character" w:styleId="Hyperlink">
    <w:name w:val="Hyperlink"/>
    <w:uiPriority w:val="99"/>
    <w:rsid w:val="00631428"/>
    <w:rPr>
      <w:color w:val="0000FF"/>
      <w:u w:val="single"/>
    </w:rPr>
  </w:style>
  <w:style w:type="character" w:customStyle="1" w:styleId="Heading1Char">
    <w:name w:val="Heading 1 Char"/>
    <w:aliases w:val="intoduction Char,Title 1 Char,Numbered - 1 Char,Char Char"/>
    <w:link w:val="Heading1"/>
    <w:rsid w:val="009450FB"/>
    <w:rPr>
      <w:rFonts w:ascii="Cambria" w:eastAsia="Times New Roman" w:hAnsi="Cambria"/>
      <w:b/>
      <w:bCs/>
      <w:kern w:val="32"/>
      <w:sz w:val="32"/>
      <w:szCs w:val="32"/>
    </w:rPr>
  </w:style>
  <w:style w:type="character" w:customStyle="1" w:styleId="Heading2Char">
    <w:name w:val="Heading 2 Char"/>
    <w:aliases w:val="Numbered - 2 Char,Sub Heading Char,ignorer2 Char,1 Char,ch1 Char,Nadpis_2 Char,AB Char,Heading 2 Char1 Char,Heading 2 Char Char Char"/>
    <w:link w:val="Heading2"/>
    <w:rsid w:val="009450FB"/>
    <w:rPr>
      <w:rFonts w:ascii="Cambria" w:eastAsia="Times New Roman" w:hAnsi="Cambria"/>
      <w:b/>
      <w:bCs/>
      <w:i/>
      <w:iCs/>
      <w:sz w:val="28"/>
      <w:szCs w:val="28"/>
    </w:rPr>
  </w:style>
  <w:style w:type="character" w:customStyle="1" w:styleId="Heading3Char">
    <w:name w:val="Heading 3 Char"/>
    <w:aliases w:val="Podpodkapitola Char,adpis 3 Char,KopCat. 3 Char,Numbered - 3 Char,2 Char,ch2 Char"/>
    <w:link w:val="Heading3"/>
    <w:rsid w:val="009450FB"/>
    <w:rPr>
      <w:rFonts w:ascii="Cambria" w:eastAsia="Times New Roman" w:hAnsi="Cambria"/>
      <w:b/>
      <w:bCs/>
      <w:sz w:val="26"/>
      <w:szCs w:val="26"/>
    </w:rPr>
  </w:style>
  <w:style w:type="character" w:customStyle="1" w:styleId="Heading4Char">
    <w:name w:val="Heading 4 Char"/>
    <w:link w:val="Heading4"/>
    <w:rsid w:val="009450FB"/>
    <w:rPr>
      <w:rFonts w:ascii="Calibri" w:eastAsia="Times New Roman" w:hAnsi="Calibri"/>
      <w:b/>
      <w:bCs/>
      <w:sz w:val="28"/>
      <w:szCs w:val="28"/>
    </w:rPr>
  </w:style>
  <w:style w:type="character" w:customStyle="1" w:styleId="Heading5Char">
    <w:name w:val="Heading 5 Char"/>
    <w:link w:val="Heading5"/>
    <w:rsid w:val="009450FB"/>
    <w:rPr>
      <w:rFonts w:ascii="Calibri" w:eastAsia="Times New Roman" w:hAnsi="Calibri"/>
      <w:b/>
      <w:bCs/>
      <w:i/>
      <w:iCs/>
      <w:sz w:val="26"/>
      <w:szCs w:val="26"/>
    </w:rPr>
  </w:style>
  <w:style w:type="character" w:customStyle="1" w:styleId="Heading6Char">
    <w:name w:val="Heading 6 Char"/>
    <w:aliases w:val="Numbered - 6 Char"/>
    <w:link w:val="Heading6"/>
    <w:rsid w:val="009450FB"/>
    <w:rPr>
      <w:rFonts w:ascii="Calibri" w:eastAsia="Times New Roman" w:hAnsi="Calibri"/>
      <w:b/>
      <w:bCs/>
      <w:sz w:val="22"/>
      <w:szCs w:val="22"/>
    </w:rPr>
  </w:style>
  <w:style w:type="character" w:customStyle="1" w:styleId="Heading7Char">
    <w:name w:val="Heading 7 Char"/>
    <w:link w:val="Heading7"/>
    <w:rsid w:val="009450FB"/>
    <w:rPr>
      <w:rFonts w:ascii="Calibri" w:eastAsia="Times New Roman" w:hAnsi="Calibri"/>
      <w:sz w:val="24"/>
      <w:szCs w:val="24"/>
    </w:rPr>
  </w:style>
  <w:style w:type="character" w:customStyle="1" w:styleId="Heading8Char">
    <w:name w:val="Heading 8 Char"/>
    <w:link w:val="Heading8"/>
    <w:rsid w:val="009450FB"/>
    <w:rPr>
      <w:rFonts w:ascii="Calibri" w:eastAsia="Times New Roman" w:hAnsi="Calibri"/>
      <w:i/>
      <w:iCs/>
      <w:sz w:val="24"/>
      <w:szCs w:val="24"/>
    </w:rPr>
  </w:style>
  <w:style w:type="character" w:customStyle="1" w:styleId="Heading9Char">
    <w:name w:val="Heading 9 Char"/>
    <w:link w:val="Heading9"/>
    <w:rsid w:val="009450FB"/>
    <w:rPr>
      <w:rFonts w:ascii="Cambria" w:eastAsia="Times New Roman" w:hAnsi="Cambria"/>
      <w:sz w:val="22"/>
      <w:szCs w:val="22"/>
    </w:rPr>
  </w:style>
  <w:style w:type="paragraph" w:styleId="FootnoteText">
    <w:name w:val="footnote text"/>
    <w:basedOn w:val="Normal"/>
    <w:link w:val="FootnoteTextChar"/>
    <w:uiPriority w:val="99"/>
    <w:unhideWhenUsed/>
    <w:rsid w:val="008B378C"/>
    <w:pPr>
      <w:keepNext w:val="0"/>
      <w:spacing w:after="120"/>
    </w:pPr>
    <w:rPr>
      <w:rFonts w:ascii="Times New Roman" w:hAnsi="Times New Roman"/>
      <w:sz w:val="20"/>
      <w:szCs w:val="20"/>
    </w:rPr>
  </w:style>
  <w:style w:type="character" w:customStyle="1" w:styleId="FootnoteTextChar">
    <w:name w:val="Footnote Text Char"/>
    <w:link w:val="FootnoteText"/>
    <w:uiPriority w:val="99"/>
    <w:rsid w:val="008B378C"/>
    <w:rPr>
      <w:rFonts w:eastAsia="Times New Roman"/>
    </w:rPr>
  </w:style>
  <w:style w:type="character" w:styleId="FootnoteReference">
    <w:name w:val="footnote reference"/>
    <w:uiPriority w:val="99"/>
    <w:unhideWhenUsed/>
    <w:rsid w:val="008B378C"/>
    <w:rPr>
      <w:vertAlign w:val="superscript"/>
    </w:rPr>
  </w:style>
  <w:style w:type="character" w:customStyle="1" w:styleId="FooterChar">
    <w:name w:val="Footer Char"/>
    <w:link w:val="Footer"/>
    <w:rsid w:val="007676FB"/>
    <w:rPr>
      <w:rFonts w:ascii="Verdana" w:eastAsia="Times New Roman" w:hAnsi="Verdana"/>
      <w:sz w:val="24"/>
      <w:szCs w:val="24"/>
    </w:rPr>
  </w:style>
  <w:style w:type="paragraph" w:customStyle="1" w:styleId="Default">
    <w:name w:val="Default"/>
    <w:rsid w:val="000A353D"/>
    <w:pPr>
      <w:autoSpaceDE w:val="0"/>
      <w:autoSpaceDN w:val="0"/>
      <w:adjustRightInd w:val="0"/>
    </w:pPr>
    <w:rPr>
      <w:rFonts w:ascii="Open Sans" w:hAnsi="Open Sans" w:cs="Open Sans"/>
      <w:color w:val="000000"/>
      <w:sz w:val="24"/>
      <w:szCs w:val="24"/>
    </w:rPr>
  </w:style>
  <w:style w:type="paragraph" w:styleId="BalloonText">
    <w:name w:val="Balloon Text"/>
    <w:basedOn w:val="Normal"/>
    <w:link w:val="BalloonTextChar"/>
    <w:rsid w:val="00D82773"/>
    <w:rPr>
      <w:rFonts w:ascii="Tahoma" w:hAnsi="Tahoma" w:cs="Tahoma"/>
      <w:sz w:val="16"/>
      <w:szCs w:val="16"/>
    </w:rPr>
  </w:style>
  <w:style w:type="character" w:customStyle="1" w:styleId="BalloonTextChar">
    <w:name w:val="Balloon Text Char"/>
    <w:link w:val="BalloonText"/>
    <w:uiPriority w:val="99"/>
    <w:rsid w:val="00D82773"/>
    <w:rPr>
      <w:rFonts w:ascii="Tahoma" w:eastAsia="Times New Roman" w:hAnsi="Tahoma" w:cs="Tahoma"/>
      <w:sz w:val="16"/>
      <w:szCs w:val="16"/>
    </w:rPr>
  </w:style>
  <w:style w:type="character" w:styleId="CommentReference">
    <w:name w:val="annotation reference"/>
    <w:uiPriority w:val="99"/>
    <w:rsid w:val="00D82773"/>
    <w:rPr>
      <w:sz w:val="16"/>
      <w:szCs w:val="16"/>
    </w:rPr>
  </w:style>
  <w:style w:type="paragraph" w:styleId="CommentText">
    <w:name w:val="annotation text"/>
    <w:basedOn w:val="Normal"/>
    <w:link w:val="CommentTextChar"/>
    <w:uiPriority w:val="99"/>
    <w:rsid w:val="00D82773"/>
    <w:rPr>
      <w:sz w:val="20"/>
      <w:szCs w:val="20"/>
    </w:rPr>
  </w:style>
  <w:style w:type="character" w:customStyle="1" w:styleId="CommentTextChar">
    <w:name w:val="Comment Text Char"/>
    <w:link w:val="CommentText"/>
    <w:uiPriority w:val="99"/>
    <w:rsid w:val="00D82773"/>
    <w:rPr>
      <w:rFonts w:ascii="Verdana" w:eastAsia="Times New Roman" w:hAnsi="Verdana"/>
    </w:rPr>
  </w:style>
  <w:style w:type="paragraph" w:styleId="CommentSubject">
    <w:name w:val="annotation subject"/>
    <w:basedOn w:val="CommentText"/>
    <w:next w:val="CommentText"/>
    <w:link w:val="CommentSubjectChar"/>
    <w:rsid w:val="00D82773"/>
    <w:rPr>
      <w:b/>
      <w:bCs/>
    </w:rPr>
  </w:style>
  <w:style w:type="character" w:customStyle="1" w:styleId="CommentSubjectChar">
    <w:name w:val="Comment Subject Char"/>
    <w:link w:val="CommentSubject"/>
    <w:rsid w:val="00D82773"/>
    <w:rPr>
      <w:rFonts w:ascii="Verdana" w:eastAsia="Times New Roman" w:hAnsi="Verdana"/>
      <w:b/>
      <w:bCs/>
    </w:rPr>
  </w:style>
  <w:style w:type="paragraph" w:customStyle="1" w:styleId="listparagraph1">
    <w:name w:val="listparagraph1"/>
    <w:basedOn w:val="Normal"/>
    <w:rsid w:val="00F96B2B"/>
    <w:pPr>
      <w:keepNext w:val="0"/>
      <w:spacing w:before="100" w:beforeAutospacing="1" w:after="100" w:afterAutospacing="1"/>
      <w:jc w:val="left"/>
    </w:pPr>
    <w:rPr>
      <w:rFonts w:ascii="Times New Roman" w:eastAsia="Cambria" w:hAnsi="Times New Roman"/>
      <w:lang w:val="hu-HU" w:eastAsia="hu-HU"/>
    </w:rPr>
  </w:style>
  <w:style w:type="character" w:customStyle="1" w:styleId="HeaderChar">
    <w:name w:val="Header Char"/>
    <w:link w:val="Header"/>
    <w:uiPriority w:val="99"/>
    <w:rsid w:val="002678C2"/>
    <w:rPr>
      <w:rFonts w:ascii="Verdana" w:eastAsia="Times New Roman" w:hAnsi="Verdana"/>
      <w:sz w:val="24"/>
      <w:szCs w:val="24"/>
    </w:rPr>
  </w:style>
  <w:style w:type="paragraph" w:customStyle="1" w:styleId="LightGrid-Accent31">
    <w:name w:val="Light Grid - Accent 31"/>
    <w:basedOn w:val="Normal"/>
    <w:link w:val="Vilgosrcs3jellsznChar"/>
    <w:qFormat/>
    <w:rsid w:val="002678C2"/>
    <w:pPr>
      <w:keepNext w:val="0"/>
      <w:spacing w:after="240"/>
      <w:ind w:left="720"/>
    </w:pPr>
    <w:rPr>
      <w:rFonts w:ascii="Times New Roman" w:hAnsi="Times New Roman"/>
      <w:szCs w:val="20"/>
      <w:lang w:val="en-GB" w:eastAsia="en-GB"/>
    </w:rPr>
  </w:style>
  <w:style w:type="character" w:customStyle="1" w:styleId="Vilgosrcs3jellsznChar">
    <w:name w:val="Világos rács – 3. jelölőszín Char"/>
    <w:link w:val="LightGrid-Accent31"/>
    <w:locked/>
    <w:rsid w:val="002678C2"/>
    <w:rPr>
      <w:rFonts w:eastAsia="Times New Roman"/>
      <w:sz w:val="24"/>
      <w:lang w:val="en-GB" w:eastAsia="en-GB"/>
    </w:rPr>
  </w:style>
  <w:style w:type="paragraph" w:customStyle="1" w:styleId="Bullet">
    <w:name w:val="Bullet"/>
    <w:basedOn w:val="Normal"/>
    <w:rsid w:val="002678C2"/>
    <w:pPr>
      <w:numPr>
        <w:numId w:val="3"/>
      </w:numPr>
      <w:spacing w:after="120"/>
    </w:pPr>
    <w:rPr>
      <w:rFonts w:ascii="Arial" w:hAnsi="Arial" w:cs="Arial"/>
      <w:sz w:val="22"/>
      <w:szCs w:val="20"/>
      <w:lang w:val="en-IE"/>
    </w:rPr>
  </w:style>
  <w:style w:type="paragraph" w:customStyle="1" w:styleId="Guidelines5">
    <w:name w:val="Guidelines 5"/>
    <w:basedOn w:val="Normal"/>
    <w:rsid w:val="002678C2"/>
    <w:pPr>
      <w:spacing w:before="240" w:after="240"/>
    </w:pPr>
    <w:rPr>
      <w:b/>
      <w:noProof/>
      <w:snapToGrid w:val="0"/>
      <w:szCs w:val="20"/>
      <w:lang w:val="ro-RO"/>
    </w:rPr>
  </w:style>
  <w:style w:type="paragraph" w:customStyle="1" w:styleId="Lista2">
    <w:name w:val="Lista2"/>
    <w:basedOn w:val="Normal"/>
    <w:rsid w:val="002678C2"/>
    <w:pPr>
      <w:keepNext w:val="0"/>
      <w:tabs>
        <w:tab w:val="num" w:pos="720"/>
      </w:tabs>
      <w:ind w:left="720" w:hanging="360"/>
    </w:pPr>
    <w:rPr>
      <w:rFonts w:ascii="Times New Roman" w:hAnsi="Times New Roman"/>
      <w:szCs w:val="20"/>
      <w:lang w:val="en-GB" w:eastAsia="hu-HU"/>
    </w:rPr>
  </w:style>
  <w:style w:type="paragraph" w:styleId="BodyTextIndent3">
    <w:name w:val="Body Text Indent 3"/>
    <w:basedOn w:val="Normal"/>
    <w:link w:val="BodyTextIndent3Char"/>
    <w:rsid w:val="002678C2"/>
    <w:pPr>
      <w:spacing w:before="120"/>
      <w:ind w:left="3"/>
    </w:pPr>
    <w:rPr>
      <w:szCs w:val="22"/>
    </w:rPr>
  </w:style>
  <w:style w:type="character" w:customStyle="1" w:styleId="BodyTextIndent3Char">
    <w:name w:val="Body Text Indent 3 Char"/>
    <w:link w:val="BodyTextIndent3"/>
    <w:rsid w:val="002678C2"/>
    <w:rPr>
      <w:rFonts w:ascii="Verdana" w:eastAsia="Times New Roman" w:hAnsi="Verdana"/>
      <w:sz w:val="24"/>
      <w:szCs w:val="22"/>
    </w:rPr>
  </w:style>
  <w:style w:type="paragraph" w:customStyle="1" w:styleId="ListParagraph10">
    <w:name w:val="List Paragraph1"/>
    <w:basedOn w:val="Normal"/>
    <w:uiPriority w:val="99"/>
    <w:qFormat/>
    <w:rsid w:val="009A7BC7"/>
    <w:pPr>
      <w:keepNext w:val="0"/>
      <w:spacing w:after="240"/>
      <w:ind w:left="720"/>
    </w:pPr>
    <w:rPr>
      <w:rFonts w:ascii="Times New Roman" w:hAnsi="Times New Roman"/>
      <w:szCs w:val="20"/>
      <w:lang w:val="en-GB" w:eastAsia="en-GB"/>
    </w:rPr>
  </w:style>
  <w:style w:type="paragraph" w:customStyle="1" w:styleId="Text2">
    <w:name w:val="Text 2"/>
    <w:basedOn w:val="Normal"/>
    <w:rsid w:val="00344910"/>
    <w:pPr>
      <w:tabs>
        <w:tab w:val="left" w:pos="2161"/>
      </w:tabs>
      <w:spacing w:after="240"/>
      <w:ind w:left="1202"/>
    </w:pPr>
    <w:rPr>
      <w:snapToGrid w:val="0"/>
      <w:szCs w:val="20"/>
      <w:lang w:val="en-GB"/>
    </w:rPr>
  </w:style>
  <w:style w:type="character" w:customStyle="1" w:styleId="T1CharChar">
    <w:name w:val="T1 Char Char"/>
    <w:link w:val="T1"/>
    <w:rsid w:val="00344910"/>
    <w:rPr>
      <w:rFonts w:ascii="Arial" w:hAnsi="Arial" w:cs="Arial"/>
      <w:lang w:val="en-GB" w:eastAsia="hu-HU"/>
    </w:rPr>
  </w:style>
  <w:style w:type="paragraph" w:customStyle="1" w:styleId="T1">
    <w:name w:val="T1"/>
    <w:link w:val="T1CharChar"/>
    <w:rsid w:val="00344910"/>
    <w:pPr>
      <w:spacing w:after="240"/>
      <w:jc w:val="both"/>
    </w:pPr>
    <w:rPr>
      <w:rFonts w:ascii="Arial" w:hAnsi="Arial" w:cs="Arial"/>
      <w:lang w:val="en-GB" w:eastAsia="hu-HU"/>
    </w:rPr>
  </w:style>
  <w:style w:type="paragraph" w:styleId="Title">
    <w:name w:val="Title"/>
    <w:basedOn w:val="Normal"/>
    <w:link w:val="TitleChar"/>
    <w:qFormat/>
    <w:rsid w:val="00B65669"/>
    <w:pPr>
      <w:keepNext w:val="0"/>
      <w:jc w:val="center"/>
    </w:pPr>
    <w:rPr>
      <w:rFonts w:ascii="Arial" w:hAnsi="Arial"/>
      <w:b/>
      <w:sz w:val="20"/>
      <w:szCs w:val="20"/>
    </w:rPr>
  </w:style>
  <w:style w:type="character" w:customStyle="1" w:styleId="TitleChar">
    <w:name w:val="Title Char"/>
    <w:link w:val="Title"/>
    <w:rsid w:val="00B65669"/>
    <w:rPr>
      <w:rFonts w:ascii="Arial" w:eastAsia="Times New Roman" w:hAnsi="Arial"/>
      <w:b/>
    </w:rPr>
  </w:style>
  <w:style w:type="paragraph" w:styleId="NormalWeb">
    <w:name w:val="Normal (Web)"/>
    <w:basedOn w:val="Normal"/>
    <w:uiPriority w:val="99"/>
    <w:unhideWhenUsed/>
    <w:rsid w:val="00B65669"/>
    <w:pPr>
      <w:keepNext w:val="0"/>
      <w:spacing w:before="100" w:beforeAutospacing="1" w:after="100" w:afterAutospacing="1"/>
      <w:jc w:val="left"/>
    </w:pPr>
    <w:rPr>
      <w:rFonts w:ascii="Times New Roman" w:hAnsi="Times New Roman"/>
    </w:rPr>
  </w:style>
  <w:style w:type="paragraph" w:styleId="BodyText">
    <w:name w:val="Body Text"/>
    <w:aliases w:val="block style,Body,Standard paragraph,b"/>
    <w:basedOn w:val="Normal"/>
    <w:link w:val="BodyTextChar"/>
    <w:rsid w:val="00B65669"/>
    <w:rPr>
      <w:sz w:val="28"/>
      <w:szCs w:val="20"/>
    </w:rPr>
  </w:style>
  <w:style w:type="character" w:customStyle="1" w:styleId="BodyTextChar">
    <w:name w:val="Body Text Char"/>
    <w:aliases w:val="block style Char,Body Char,Standard paragraph Char,b Char"/>
    <w:link w:val="BodyText"/>
    <w:rsid w:val="00B65669"/>
    <w:rPr>
      <w:rFonts w:ascii="Verdana" w:eastAsia="Times New Roman" w:hAnsi="Verdana"/>
      <w:sz w:val="28"/>
    </w:rPr>
  </w:style>
  <w:style w:type="paragraph" w:customStyle="1" w:styleId="xl24">
    <w:name w:val="xl24"/>
    <w:basedOn w:val="Normal"/>
    <w:rsid w:val="00B65669"/>
    <w:pPr>
      <w:pBdr>
        <w:left w:val="single" w:sz="12" w:space="0" w:color="auto"/>
        <w:bottom w:val="single" w:sz="4" w:space="0" w:color="auto"/>
        <w:right w:val="single" w:sz="4" w:space="0" w:color="auto"/>
      </w:pBdr>
      <w:spacing w:before="100" w:beforeAutospacing="1" w:after="100" w:afterAutospacing="1"/>
    </w:pPr>
    <w:rPr>
      <w:rFonts w:ascii="Arial" w:eastAsia="Arial Unicode MS" w:hAnsi="Arial" w:cs="Arial"/>
      <w:sz w:val="22"/>
      <w:szCs w:val="22"/>
      <w:lang w:val="en-GB"/>
    </w:rPr>
  </w:style>
  <w:style w:type="paragraph" w:customStyle="1" w:styleId="xl74">
    <w:name w:val="xl74"/>
    <w:basedOn w:val="Normal"/>
    <w:rsid w:val="00B65669"/>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styleId="TOC1">
    <w:name w:val="toc 1"/>
    <w:basedOn w:val="Normal"/>
    <w:next w:val="Normal"/>
    <w:autoRedefine/>
    <w:uiPriority w:val="39"/>
    <w:rsid w:val="00B65669"/>
    <w:pPr>
      <w:tabs>
        <w:tab w:val="right" w:leader="dot" w:pos="9402"/>
      </w:tabs>
      <w:autoSpaceDE w:val="0"/>
      <w:autoSpaceDN w:val="0"/>
      <w:adjustRightInd w:val="0"/>
      <w:spacing w:before="120"/>
    </w:pPr>
    <w:rPr>
      <w:rFonts w:ascii="Trebuchet MS" w:hAnsi="Trebuchet MS"/>
      <w:b/>
      <w:bCs/>
      <w:noProof/>
      <w:szCs w:val="23"/>
    </w:rPr>
  </w:style>
  <w:style w:type="paragraph" w:customStyle="1" w:styleId="Text1">
    <w:name w:val="Text 1"/>
    <w:basedOn w:val="Normal"/>
    <w:rsid w:val="00B65669"/>
    <w:pPr>
      <w:spacing w:after="240"/>
      <w:ind w:left="482"/>
    </w:pPr>
    <w:rPr>
      <w:snapToGrid w:val="0"/>
      <w:szCs w:val="20"/>
      <w:lang w:val="en-GB"/>
    </w:rPr>
  </w:style>
  <w:style w:type="paragraph" w:customStyle="1" w:styleId="Standard-IfS">
    <w:name w:val="Standard - IfS"/>
    <w:rsid w:val="00B65669"/>
    <w:pPr>
      <w:tabs>
        <w:tab w:val="left" w:pos="227"/>
        <w:tab w:val="left" w:pos="357"/>
        <w:tab w:val="left" w:pos="454"/>
        <w:tab w:val="left" w:pos="709"/>
        <w:tab w:val="left" w:pos="851"/>
        <w:tab w:val="left" w:pos="992"/>
      </w:tabs>
      <w:spacing w:after="280" w:line="312" w:lineRule="auto"/>
      <w:jc w:val="both"/>
    </w:pPr>
    <w:rPr>
      <w:rFonts w:ascii="Arial" w:eastAsia="Times New Roman" w:hAnsi="Arial"/>
      <w:sz w:val="22"/>
      <w:lang w:val="en-GB"/>
    </w:rPr>
  </w:style>
  <w:style w:type="paragraph" w:styleId="BodyTextIndent">
    <w:name w:val="Body Text Indent"/>
    <w:basedOn w:val="Normal"/>
    <w:link w:val="BodyTextIndentChar"/>
    <w:rsid w:val="00B65669"/>
    <w:pPr>
      <w:spacing w:before="120" w:line="360" w:lineRule="auto"/>
      <w:ind w:left="60"/>
    </w:pPr>
    <w:rPr>
      <w:iCs/>
      <w:sz w:val="28"/>
      <w:szCs w:val="20"/>
    </w:rPr>
  </w:style>
  <w:style w:type="character" w:customStyle="1" w:styleId="BodyTextIndentChar">
    <w:name w:val="Body Text Indent Char"/>
    <w:link w:val="BodyTextIndent"/>
    <w:rsid w:val="00B65669"/>
    <w:rPr>
      <w:rFonts w:ascii="Verdana" w:eastAsia="Times New Roman" w:hAnsi="Verdana"/>
      <w:iCs/>
      <w:sz w:val="28"/>
    </w:rPr>
  </w:style>
  <w:style w:type="paragraph" w:customStyle="1" w:styleId="SUBCAPITOL">
    <w:name w:val="SUBCAPITOL"/>
    <w:basedOn w:val="Normal"/>
    <w:rsid w:val="00B65669"/>
    <w:pPr>
      <w:numPr>
        <w:ilvl w:val="1"/>
        <w:numId w:val="4"/>
      </w:numPr>
      <w:spacing w:before="120"/>
    </w:pPr>
    <w:rPr>
      <w:rFonts w:eastAsia="Batang"/>
      <w:b/>
      <w:bCs/>
      <w:i/>
      <w:iCs/>
      <w:color w:val="000000"/>
      <w:szCs w:val="26"/>
      <w:lang w:val="en-GB"/>
    </w:rPr>
  </w:style>
  <w:style w:type="paragraph" w:customStyle="1" w:styleId="PARAGRAF">
    <w:name w:val="PARAGRAF"/>
    <w:basedOn w:val="Normal"/>
    <w:rsid w:val="00B65669"/>
    <w:pPr>
      <w:numPr>
        <w:ilvl w:val="2"/>
        <w:numId w:val="4"/>
      </w:numPr>
      <w:spacing w:before="120"/>
    </w:pPr>
    <w:rPr>
      <w:i/>
      <w:iCs/>
      <w:color w:val="000000"/>
      <w:szCs w:val="26"/>
    </w:rPr>
  </w:style>
  <w:style w:type="paragraph" w:styleId="BodyText2">
    <w:name w:val="Body Text 2"/>
    <w:basedOn w:val="Normal"/>
    <w:link w:val="BodyText2Char"/>
    <w:rsid w:val="00B65669"/>
    <w:pPr>
      <w:spacing w:before="120" w:line="360" w:lineRule="auto"/>
    </w:pPr>
  </w:style>
  <w:style w:type="character" w:customStyle="1" w:styleId="BodyText2Char">
    <w:name w:val="Body Text 2 Char"/>
    <w:link w:val="BodyText2"/>
    <w:rsid w:val="00B65669"/>
    <w:rPr>
      <w:rFonts w:ascii="Verdana" w:eastAsia="Times New Roman" w:hAnsi="Verdana"/>
      <w:sz w:val="24"/>
      <w:szCs w:val="24"/>
    </w:rPr>
  </w:style>
  <w:style w:type="paragraph" w:customStyle="1" w:styleId="maintext">
    <w:name w:val="maintext"/>
    <w:basedOn w:val="Normal"/>
    <w:rsid w:val="00B65669"/>
    <w:pPr>
      <w:spacing w:before="120" w:after="120"/>
    </w:pPr>
    <w:rPr>
      <w:rFonts w:ascii="Arial" w:hAnsi="Arial" w:cs="Arial"/>
      <w:sz w:val="22"/>
      <w:szCs w:val="28"/>
      <w:lang w:val="ro-RO"/>
    </w:rPr>
  </w:style>
  <w:style w:type="paragraph" w:customStyle="1" w:styleId="Article">
    <w:name w:val="Article"/>
    <w:basedOn w:val="Normal"/>
    <w:autoRedefine/>
    <w:rsid w:val="00B65669"/>
    <w:rPr>
      <w:rFonts w:ascii="Arial" w:hAnsi="Arial"/>
      <w:b/>
      <w:snapToGrid w:val="0"/>
      <w:sz w:val="22"/>
      <w:szCs w:val="20"/>
      <w:u w:val="single"/>
      <w:lang w:val="en-GB"/>
    </w:rPr>
  </w:style>
  <w:style w:type="paragraph" w:customStyle="1" w:styleId="Bulletletter">
    <w:name w:val="Bullet letter"/>
    <w:basedOn w:val="Normal"/>
    <w:rsid w:val="00B65669"/>
    <w:pPr>
      <w:numPr>
        <w:numId w:val="5"/>
      </w:numPr>
      <w:tabs>
        <w:tab w:val="left" w:pos="-3402"/>
        <w:tab w:val="num" w:pos="567"/>
      </w:tabs>
      <w:spacing w:after="120"/>
      <w:ind w:left="567" w:hanging="567"/>
    </w:pPr>
    <w:rPr>
      <w:rFonts w:ascii="Arial" w:hAnsi="Arial"/>
      <w:sz w:val="22"/>
      <w:szCs w:val="20"/>
      <w:lang w:val="en-IE"/>
    </w:rPr>
  </w:style>
  <w:style w:type="paragraph" w:styleId="BodyText3">
    <w:name w:val="Body Text 3"/>
    <w:basedOn w:val="Normal"/>
    <w:link w:val="BodyText3Char"/>
    <w:rsid w:val="00B65669"/>
    <w:rPr>
      <w:b/>
      <w:bCs/>
      <w:sz w:val="22"/>
      <w:u w:val="single"/>
    </w:rPr>
  </w:style>
  <w:style w:type="character" w:customStyle="1" w:styleId="BodyText3Char">
    <w:name w:val="Body Text 3 Char"/>
    <w:link w:val="BodyText3"/>
    <w:rsid w:val="00B65669"/>
    <w:rPr>
      <w:rFonts w:ascii="Verdana" w:eastAsia="Times New Roman" w:hAnsi="Verdana"/>
      <w:b/>
      <w:bCs/>
      <w:sz w:val="22"/>
      <w:szCs w:val="24"/>
      <w:u w:val="single"/>
    </w:rPr>
  </w:style>
  <w:style w:type="paragraph" w:styleId="BodyTextIndent2">
    <w:name w:val="Body Text Indent 2"/>
    <w:basedOn w:val="Normal"/>
    <w:link w:val="BodyTextIndent2Char"/>
    <w:rsid w:val="00B65669"/>
    <w:pPr>
      <w:tabs>
        <w:tab w:val="num" w:pos="884"/>
      </w:tabs>
      <w:spacing w:before="120"/>
      <w:ind w:left="360"/>
    </w:pPr>
    <w:rPr>
      <w:b/>
    </w:rPr>
  </w:style>
  <w:style w:type="character" w:customStyle="1" w:styleId="BodyTextIndent2Char">
    <w:name w:val="Body Text Indent 2 Char"/>
    <w:link w:val="BodyTextIndent2"/>
    <w:rsid w:val="00B65669"/>
    <w:rPr>
      <w:rFonts w:ascii="Verdana" w:eastAsia="Times New Roman" w:hAnsi="Verdana"/>
      <w:b/>
      <w:sz w:val="24"/>
      <w:szCs w:val="24"/>
    </w:rPr>
  </w:style>
  <w:style w:type="character" w:styleId="PageNumber">
    <w:name w:val="page number"/>
    <w:rsid w:val="00B65669"/>
  </w:style>
  <w:style w:type="paragraph" w:styleId="BlockText">
    <w:name w:val="Block Text"/>
    <w:basedOn w:val="Normal"/>
    <w:rsid w:val="00B65669"/>
    <w:pPr>
      <w:ind w:left="180" w:right="75"/>
    </w:pPr>
    <w:rPr>
      <w:b/>
      <w:bCs/>
      <w:i/>
      <w:iCs/>
    </w:rPr>
  </w:style>
  <w:style w:type="paragraph" w:styleId="ListBullet">
    <w:name w:val="List Bullet"/>
    <w:basedOn w:val="Normal"/>
    <w:rsid w:val="00B65669"/>
    <w:pPr>
      <w:keepNext w:val="0"/>
      <w:tabs>
        <w:tab w:val="num" w:pos="425"/>
      </w:tabs>
      <w:ind w:left="425" w:hanging="283"/>
      <w:jc w:val="left"/>
    </w:pPr>
    <w:rPr>
      <w:rFonts w:ascii="Times New Roman" w:hAnsi="Times New Roman"/>
    </w:rPr>
  </w:style>
  <w:style w:type="character" w:styleId="FollowedHyperlink">
    <w:name w:val="FollowedHyperlink"/>
    <w:rsid w:val="00B65669"/>
    <w:rPr>
      <w:color w:val="800080"/>
      <w:u w:val="single"/>
    </w:rPr>
  </w:style>
  <w:style w:type="paragraph" w:styleId="List2">
    <w:name w:val="List 2"/>
    <w:basedOn w:val="Normal"/>
    <w:rsid w:val="00B65669"/>
    <w:pPr>
      <w:keepNext w:val="0"/>
      <w:ind w:left="720" w:hanging="360"/>
      <w:jc w:val="left"/>
    </w:pPr>
    <w:rPr>
      <w:rFonts w:ascii="Times New Roman" w:hAnsi="Times New Roman"/>
      <w:noProof/>
      <w:lang w:val="ro-RO"/>
    </w:rPr>
  </w:style>
  <w:style w:type="paragraph" w:customStyle="1" w:styleId="ManualNumPar1">
    <w:name w:val="Manual NumPar 1"/>
    <w:basedOn w:val="Normal"/>
    <w:next w:val="Normal"/>
    <w:rsid w:val="00B65669"/>
    <w:pPr>
      <w:keepNext w:val="0"/>
      <w:numPr>
        <w:numId w:val="6"/>
      </w:numPr>
      <w:spacing w:before="120" w:after="120" w:line="360" w:lineRule="auto"/>
      <w:ind w:left="850" w:hanging="130"/>
    </w:pPr>
    <w:rPr>
      <w:rFonts w:ascii="Times New Roman" w:hAnsi="Times New Roman"/>
      <w:szCs w:val="20"/>
      <w:lang w:val="en-GB" w:eastAsia="zh-CN"/>
    </w:rPr>
  </w:style>
  <w:style w:type="paragraph" w:customStyle="1" w:styleId="Applicationdirecte">
    <w:name w:val="Application directe"/>
    <w:basedOn w:val="Normal"/>
    <w:next w:val="Fait"/>
    <w:rsid w:val="00B65669"/>
    <w:pPr>
      <w:keepNext w:val="0"/>
      <w:numPr>
        <w:ilvl w:val="1"/>
        <w:numId w:val="6"/>
      </w:numPr>
      <w:tabs>
        <w:tab w:val="clear" w:pos="1417"/>
      </w:tabs>
      <w:spacing w:before="480" w:after="120" w:line="360" w:lineRule="auto"/>
      <w:ind w:left="0" w:firstLine="0"/>
    </w:pPr>
    <w:rPr>
      <w:rFonts w:ascii="Times New Roman" w:hAnsi="Times New Roman"/>
      <w:szCs w:val="20"/>
      <w:lang w:val="en-GB" w:eastAsia="zh-CN"/>
    </w:rPr>
  </w:style>
  <w:style w:type="paragraph" w:customStyle="1" w:styleId="Fait">
    <w:name w:val="Fait à"/>
    <w:basedOn w:val="Normal"/>
    <w:next w:val="Institutionquisigne"/>
    <w:rsid w:val="00B65669"/>
    <w:pPr>
      <w:numPr>
        <w:ilvl w:val="2"/>
        <w:numId w:val="6"/>
      </w:numPr>
      <w:tabs>
        <w:tab w:val="clear" w:pos="2126"/>
      </w:tabs>
      <w:spacing w:before="120" w:after="120" w:line="360" w:lineRule="auto"/>
      <w:ind w:left="0" w:firstLine="0"/>
    </w:pPr>
    <w:rPr>
      <w:rFonts w:ascii="Times New Roman" w:hAnsi="Times New Roman"/>
      <w:szCs w:val="20"/>
      <w:lang w:val="en-GB" w:eastAsia="zh-CN"/>
    </w:rPr>
  </w:style>
  <w:style w:type="paragraph" w:customStyle="1" w:styleId="Institutionquisigne">
    <w:name w:val="Institution qui signe"/>
    <w:basedOn w:val="Normal"/>
    <w:next w:val="Normal"/>
    <w:rsid w:val="00B65669"/>
    <w:pPr>
      <w:numPr>
        <w:ilvl w:val="3"/>
        <w:numId w:val="6"/>
      </w:numPr>
      <w:tabs>
        <w:tab w:val="clear" w:pos="2835"/>
        <w:tab w:val="left" w:pos="4252"/>
      </w:tabs>
      <w:spacing w:before="720" w:after="120" w:line="360" w:lineRule="auto"/>
      <w:ind w:left="0" w:firstLine="0"/>
    </w:pPr>
    <w:rPr>
      <w:rFonts w:ascii="Times New Roman" w:hAnsi="Times New Roman"/>
      <w:i/>
      <w:szCs w:val="20"/>
      <w:lang w:val="en-GB" w:eastAsia="zh-CN"/>
    </w:rPr>
  </w:style>
  <w:style w:type="character" w:customStyle="1" w:styleId="rvts9">
    <w:name w:val="rvts9"/>
    <w:rsid w:val="00B65669"/>
    <w:rPr>
      <w:rFonts w:ascii="Times New Roman" w:hAnsi="Times New Roman" w:cs="Times New Roman" w:hint="default"/>
      <w:color w:val="191919"/>
      <w:sz w:val="24"/>
      <w:szCs w:val="24"/>
    </w:rPr>
  </w:style>
  <w:style w:type="character" w:customStyle="1" w:styleId="med11">
    <w:name w:val="med11"/>
    <w:rsid w:val="00B65669"/>
    <w:rPr>
      <w:sz w:val="20"/>
      <w:szCs w:val="20"/>
    </w:rPr>
  </w:style>
  <w:style w:type="paragraph" w:styleId="DocumentMap">
    <w:name w:val="Document Map"/>
    <w:basedOn w:val="Normal"/>
    <w:link w:val="DocumentMapChar"/>
    <w:rsid w:val="00B65669"/>
    <w:pPr>
      <w:shd w:val="clear" w:color="auto" w:fill="000080"/>
    </w:pPr>
    <w:rPr>
      <w:rFonts w:ascii="Tahoma" w:hAnsi="Tahoma" w:cs="Tahoma"/>
    </w:rPr>
  </w:style>
  <w:style w:type="character" w:customStyle="1" w:styleId="DocumentMapChar">
    <w:name w:val="Document Map Char"/>
    <w:link w:val="DocumentMap"/>
    <w:rsid w:val="00B65669"/>
    <w:rPr>
      <w:rFonts w:ascii="Tahoma" w:eastAsia="Times New Roman" w:hAnsi="Tahoma" w:cs="Tahoma"/>
      <w:sz w:val="24"/>
      <w:szCs w:val="24"/>
      <w:shd w:val="clear" w:color="auto" w:fill="000080"/>
    </w:rPr>
  </w:style>
  <w:style w:type="paragraph" w:styleId="Revision">
    <w:name w:val="Revision"/>
    <w:hidden/>
    <w:uiPriority w:val="99"/>
    <w:semiHidden/>
    <w:rsid w:val="00B65669"/>
    <w:rPr>
      <w:rFonts w:ascii="Verdana" w:eastAsia="Times New Roman" w:hAnsi="Verdana"/>
      <w:sz w:val="24"/>
      <w:szCs w:val="24"/>
    </w:rPr>
  </w:style>
  <w:style w:type="paragraph" w:customStyle="1" w:styleId="CM4">
    <w:name w:val="CM4"/>
    <w:basedOn w:val="Normal"/>
    <w:next w:val="Normal"/>
    <w:uiPriority w:val="99"/>
    <w:rsid w:val="00B65669"/>
    <w:pPr>
      <w:keepNext w:val="0"/>
      <w:autoSpaceDE w:val="0"/>
      <w:autoSpaceDN w:val="0"/>
      <w:adjustRightInd w:val="0"/>
      <w:jc w:val="left"/>
    </w:pPr>
    <w:rPr>
      <w:rFonts w:ascii="EUAlbertina" w:hAnsi="EUAlbertina"/>
    </w:rPr>
  </w:style>
  <w:style w:type="paragraph" w:styleId="TOCHeading">
    <w:name w:val="TOC Heading"/>
    <w:basedOn w:val="Heading1"/>
    <w:next w:val="Normal"/>
    <w:uiPriority w:val="39"/>
    <w:unhideWhenUsed/>
    <w:qFormat/>
    <w:rsid w:val="00B65669"/>
    <w:pPr>
      <w:keepLines/>
      <w:numPr>
        <w:numId w:val="0"/>
      </w:numPr>
      <w:spacing w:before="480" w:after="0" w:line="276" w:lineRule="auto"/>
      <w:jc w:val="left"/>
      <w:outlineLvl w:val="9"/>
    </w:pPr>
    <w:rPr>
      <w:rFonts w:eastAsia="MS Gothic"/>
      <w:color w:val="365F91"/>
      <w:kern w:val="0"/>
      <w:sz w:val="28"/>
      <w:szCs w:val="28"/>
      <w:lang w:eastAsia="ja-JP"/>
    </w:rPr>
  </w:style>
  <w:style w:type="paragraph" w:customStyle="1" w:styleId="xl31">
    <w:name w:val="xl31"/>
    <w:basedOn w:val="Normal"/>
    <w:rsid w:val="000A724C"/>
    <w:pPr>
      <w:keepNext w:val="0"/>
      <w:spacing w:before="100" w:beforeAutospacing="1" w:after="100" w:afterAutospacing="1"/>
    </w:pPr>
    <w:rPr>
      <w:rFonts w:ascii="Times New Roman" w:eastAsia="Arial Unicode MS" w:hAnsi="Times New Roman"/>
    </w:rPr>
  </w:style>
  <w:style w:type="paragraph" w:styleId="Quote">
    <w:name w:val="Quote"/>
    <w:basedOn w:val="Normal"/>
    <w:next w:val="Normal"/>
    <w:link w:val="QuoteChar"/>
    <w:uiPriority w:val="29"/>
    <w:qFormat/>
    <w:rsid w:val="000A724C"/>
    <w:rPr>
      <w:i/>
      <w:iCs/>
      <w:color w:val="000000"/>
    </w:rPr>
  </w:style>
  <w:style w:type="character" w:customStyle="1" w:styleId="QuoteChar">
    <w:name w:val="Quote Char"/>
    <w:link w:val="Quote"/>
    <w:uiPriority w:val="29"/>
    <w:rsid w:val="000A724C"/>
    <w:rPr>
      <w:rFonts w:ascii="Verdana" w:eastAsia="Times New Roman" w:hAnsi="Verdana"/>
      <w:i/>
      <w:iCs/>
      <w:color w:val="000000"/>
      <w:sz w:val="24"/>
      <w:szCs w:val="24"/>
    </w:rPr>
  </w:style>
  <w:style w:type="paragraph" w:customStyle="1" w:styleId="Point0number">
    <w:name w:val="Point 0 (number)"/>
    <w:basedOn w:val="Normal"/>
    <w:uiPriority w:val="99"/>
    <w:rsid w:val="008D34E5"/>
    <w:pPr>
      <w:keepNext w:val="0"/>
      <w:numPr>
        <w:numId w:val="8"/>
      </w:numPr>
      <w:spacing w:before="120" w:after="120"/>
    </w:pPr>
    <w:rPr>
      <w:rFonts w:ascii="Times New Roman" w:eastAsia="Calibri" w:hAnsi="Times New Roman"/>
      <w:szCs w:val="22"/>
      <w:lang w:val="en-GB" w:eastAsia="en-GB"/>
    </w:rPr>
  </w:style>
  <w:style w:type="paragraph" w:customStyle="1" w:styleId="Point1number">
    <w:name w:val="Point 1 (number)"/>
    <w:basedOn w:val="Normal"/>
    <w:uiPriority w:val="99"/>
    <w:rsid w:val="008D34E5"/>
    <w:pPr>
      <w:keepNext w:val="0"/>
      <w:numPr>
        <w:ilvl w:val="2"/>
        <w:numId w:val="8"/>
      </w:numPr>
      <w:spacing w:before="120" w:after="120"/>
    </w:pPr>
    <w:rPr>
      <w:rFonts w:ascii="Times New Roman" w:eastAsia="Calibri" w:hAnsi="Times New Roman"/>
      <w:szCs w:val="22"/>
      <w:lang w:val="en-GB" w:eastAsia="en-GB"/>
    </w:rPr>
  </w:style>
  <w:style w:type="paragraph" w:customStyle="1" w:styleId="Point2number">
    <w:name w:val="Point 2 (number)"/>
    <w:basedOn w:val="Normal"/>
    <w:uiPriority w:val="99"/>
    <w:rsid w:val="008D34E5"/>
    <w:pPr>
      <w:keepNext w:val="0"/>
      <w:numPr>
        <w:ilvl w:val="4"/>
        <w:numId w:val="8"/>
      </w:numPr>
      <w:spacing w:before="120" w:after="120"/>
    </w:pPr>
    <w:rPr>
      <w:rFonts w:ascii="Times New Roman" w:eastAsia="Calibri" w:hAnsi="Times New Roman"/>
      <w:szCs w:val="22"/>
      <w:lang w:val="en-GB" w:eastAsia="en-GB"/>
    </w:rPr>
  </w:style>
  <w:style w:type="paragraph" w:customStyle="1" w:styleId="Point3number">
    <w:name w:val="Point 3 (number)"/>
    <w:basedOn w:val="Normal"/>
    <w:uiPriority w:val="99"/>
    <w:rsid w:val="008D34E5"/>
    <w:pPr>
      <w:keepNext w:val="0"/>
      <w:numPr>
        <w:ilvl w:val="6"/>
        <w:numId w:val="8"/>
      </w:numPr>
      <w:spacing w:before="120" w:after="120"/>
    </w:pPr>
    <w:rPr>
      <w:rFonts w:ascii="Times New Roman" w:eastAsia="Calibri" w:hAnsi="Times New Roman"/>
      <w:szCs w:val="22"/>
      <w:lang w:val="en-GB" w:eastAsia="en-GB"/>
    </w:rPr>
  </w:style>
  <w:style w:type="paragraph" w:customStyle="1" w:styleId="Point0letter">
    <w:name w:val="Point 0 (letter)"/>
    <w:basedOn w:val="Normal"/>
    <w:uiPriority w:val="99"/>
    <w:rsid w:val="008D34E5"/>
    <w:pPr>
      <w:keepNext w:val="0"/>
      <w:numPr>
        <w:ilvl w:val="1"/>
        <w:numId w:val="8"/>
      </w:numPr>
      <w:spacing w:before="120" w:after="120"/>
    </w:pPr>
    <w:rPr>
      <w:rFonts w:ascii="Times New Roman" w:eastAsia="Calibri" w:hAnsi="Times New Roman"/>
      <w:szCs w:val="22"/>
      <w:lang w:val="en-GB" w:eastAsia="en-GB"/>
    </w:rPr>
  </w:style>
  <w:style w:type="paragraph" w:customStyle="1" w:styleId="Point1letter">
    <w:name w:val="Point 1 (letter)"/>
    <w:basedOn w:val="Normal"/>
    <w:uiPriority w:val="99"/>
    <w:rsid w:val="008D34E5"/>
    <w:pPr>
      <w:keepNext w:val="0"/>
      <w:numPr>
        <w:ilvl w:val="3"/>
        <w:numId w:val="8"/>
      </w:numPr>
      <w:spacing w:before="120" w:after="120"/>
    </w:pPr>
    <w:rPr>
      <w:rFonts w:ascii="Times New Roman" w:eastAsia="Calibri" w:hAnsi="Times New Roman"/>
      <w:szCs w:val="22"/>
      <w:lang w:val="en-GB" w:eastAsia="en-GB"/>
    </w:rPr>
  </w:style>
  <w:style w:type="paragraph" w:customStyle="1" w:styleId="Point2letter">
    <w:name w:val="Point 2 (letter)"/>
    <w:basedOn w:val="Normal"/>
    <w:uiPriority w:val="99"/>
    <w:rsid w:val="008D34E5"/>
    <w:pPr>
      <w:keepNext w:val="0"/>
      <w:numPr>
        <w:ilvl w:val="5"/>
        <w:numId w:val="8"/>
      </w:numPr>
      <w:spacing w:before="120" w:after="120"/>
    </w:pPr>
    <w:rPr>
      <w:rFonts w:ascii="Times New Roman" w:eastAsia="Calibri" w:hAnsi="Times New Roman"/>
      <w:szCs w:val="22"/>
      <w:lang w:val="en-GB" w:eastAsia="en-GB"/>
    </w:rPr>
  </w:style>
  <w:style w:type="paragraph" w:customStyle="1" w:styleId="Point3letter">
    <w:name w:val="Point 3 (letter)"/>
    <w:basedOn w:val="Normal"/>
    <w:uiPriority w:val="99"/>
    <w:rsid w:val="008D34E5"/>
    <w:pPr>
      <w:keepNext w:val="0"/>
      <w:numPr>
        <w:ilvl w:val="7"/>
        <w:numId w:val="8"/>
      </w:numPr>
      <w:spacing w:before="120" w:after="120"/>
    </w:pPr>
    <w:rPr>
      <w:rFonts w:ascii="Times New Roman" w:eastAsia="Calibri" w:hAnsi="Times New Roman"/>
      <w:szCs w:val="22"/>
      <w:lang w:val="en-GB" w:eastAsia="en-GB"/>
    </w:rPr>
  </w:style>
  <w:style w:type="paragraph" w:customStyle="1" w:styleId="Point4letter">
    <w:name w:val="Point 4 (letter)"/>
    <w:basedOn w:val="Normal"/>
    <w:uiPriority w:val="99"/>
    <w:rsid w:val="008D34E5"/>
    <w:pPr>
      <w:keepNext w:val="0"/>
      <w:numPr>
        <w:ilvl w:val="8"/>
        <w:numId w:val="8"/>
      </w:numPr>
      <w:spacing w:before="120" w:after="120"/>
    </w:pPr>
    <w:rPr>
      <w:rFonts w:ascii="Times New Roman" w:eastAsia="Calibri" w:hAnsi="Times New Roman"/>
      <w:szCs w:val="22"/>
      <w:lang w:val="en-GB" w:eastAsia="en-GB"/>
    </w:rPr>
  </w:style>
  <w:style w:type="paragraph" w:customStyle="1" w:styleId="DefaultA">
    <w:name w:val="Default A"/>
    <w:rsid w:val="00A23179"/>
    <w:pPr>
      <w:pBdr>
        <w:top w:val="nil"/>
        <w:left w:val="nil"/>
        <w:bottom w:val="nil"/>
        <w:right w:val="nil"/>
        <w:between w:val="nil"/>
        <w:bar w:val="nil"/>
      </w:pBdr>
    </w:pPr>
    <w:rPr>
      <w:rFonts w:ascii="EUAlbertina" w:eastAsia="EUAlbertina" w:hAnsi="EUAlbertina" w:cs="EUAlbertina"/>
      <w:color w:val="000000"/>
      <w:sz w:val="24"/>
      <w:szCs w:val="24"/>
      <w:u w:color="000000"/>
      <w:bdr w:val="nil"/>
      <w:lang w:eastAsia="en-GB"/>
    </w:rPr>
  </w:style>
  <w:style w:type="paragraph" w:customStyle="1" w:styleId="CM1">
    <w:name w:val="CM1"/>
    <w:basedOn w:val="Normal"/>
    <w:uiPriority w:val="99"/>
    <w:rsid w:val="002A703C"/>
    <w:pPr>
      <w:keepNext w:val="0"/>
      <w:autoSpaceDE w:val="0"/>
      <w:autoSpaceDN w:val="0"/>
      <w:jc w:val="left"/>
    </w:pPr>
    <w:rPr>
      <w:rFonts w:ascii="EUAlbertina" w:eastAsia="Calibri" w:hAnsi="EUAlbertina"/>
      <w:lang w:val="en-GB" w:eastAsia="en-GB"/>
    </w:rPr>
  </w:style>
  <w:style w:type="paragraph" w:customStyle="1" w:styleId="CM3">
    <w:name w:val="CM3"/>
    <w:basedOn w:val="Normal"/>
    <w:uiPriority w:val="99"/>
    <w:rsid w:val="002A703C"/>
    <w:pPr>
      <w:keepNext w:val="0"/>
      <w:autoSpaceDE w:val="0"/>
      <w:autoSpaceDN w:val="0"/>
      <w:jc w:val="left"/>
    </w:pPr>
    <w:rPr>
      <w:rFonts w:ascii="EUAlbertina" w:eastAsia="Calibri" w:hAnsi="EUAlbertina"/>
      <w:lang w:val="en-GB" w:eastAsia="en-GB"/>
    </w:rPr>
  </w:style>
  <w:style w:type="paragraph" w:styleId="Closing">
    <w:name w:val="Closing"/>
    <w:basedOn w:val="Normal"/>
    <w:next w:val="Signature"/>
    <w:link w:val="ClosingChar"/>
    <w:rsid w:val="00447F3C"/>
    <w:pPr>
      <w:keepNext w:val="0"/>
      <w:tabs>
        <w:tab w:val="left" w:pos="5103"/>
      </w:tabs>
      <w:spacing w:before="240" w:after="240"/>
      <w:ind w:left="5103"/>
      <w:jc w:val="left"/>
    </w:pPr>
    <w:rPr>
      <w:rFonts w:ascii="Times New Roman" w:hAnsi="Times New Roman"/>
      <w:szCs w:val="20"/>
      <w:lang w:val="x-none"/>
    </w:rPr>
  </w:style>
  <w:style w:type="character" w:customStyle="1" w:styleId="ClosingChar">
    <w:name w:val="Closing Char"/>
    <w:link w:val="Closing"/>
    <w:rsid w:val="00447F3C"/>
    <w:rPr>
      <w:rFonts w:eastAsia="Times New Roman"/>
      <w:sz w:val="24"/>
      <w:lang w:val="x-none" w:eastAsia="en-US"/>
    </w:rPr>
  </w:style>
  <w:style w:type="paragraph" w:styleId="Signature">
    <w:name w:val="Signature"/>
    <w:basedOn w:val="Normal"/>
    <w:link w:val="SignatureChar"/>
    <w:rsid w:val="00447F3C"/>
    <w:pPr>
      <w:ind w:left="4252"/>
    </w:pPr>
  </w:style>
  <w:style w:type="character" w:customStyle="1" w:styleId="SignatureChar">
    <w:name w:val="Signature Char"/>
    <w:link w:val="Signature"/>
    <w:rsid w:val="00447F3C"/>
    <w:rPr>
      <w:rFonts w:ascii="Verdana" w:eastAsia="Times New Roman" w:hAnsi="Verdana"/>
      <w:sz w:val="24"/>
      <w:szCs w:val="24"/>
      <w:lang w:val="en-US" w:eastAsia="en-US"/>
    </w:rPr>
  </w:style>
  <w:style w:type="table" w:customStyle="1" w:styleId="LightList-Accent11">
    <w:name w:val="Light List - Accent 11"/>
    <w:basedOn w:val="TableNormal"/>
    <w:next w:val="LightList-Accent1"/>
    <w:uiPriority w:val="61"/>
    <w:rsid w:val="00CE0631"/>
    <w:rPr>
      <w:rFonts w:ascii="Calibri" w:eastAsia="Calibri" w:hAnsi="Calibri"/>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1">
    <w:name w:val="Light List Accent 1"/>
    <w:basedOn w:val="TableNormal"/>
    <w:uiPriority w:val="66"/>
    <w:semiHidden/>
    <w:unhideWhenUsed/>
    <w:rsid w:val="00CE063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odytext12">
    <w:name w:val="Body text (12)_"/>
    <w:basedOn w:val="DefaultParagraphFont"/>
    <w:link w:val="Bodytext121"/>
    <w:uiPriority w:val="99"/>
    <w:locked/>
    <w:rsid w:val="00E73331"/>
    <w:rPr>
      <w:rFonts w:ascii="Verdana" w:hAnsi="Verdana" w:cs="Verdana"/>
      <w:spacing w:val="30"/>
      <w:sz w:val="26"/>
      <w:szCs w:val="26"/>
      <w:shd w:val="clear" w:color="auto" w:fill="FFFFFF"/>
    </w:rPr>
  </w:style>
  <w:style w:type="character" w:customStyle="1" w:styleId="Bodytext120">
    <w:name w:val="Body text (12)"/>
    <w:basedOn w:val="Bodytext12"/>
    <w:uiPriority w:val="99"/>
    <w:rsid w:val="00E73331"/>
    <w:rPr>
      <w:rFonts w:ascii="Verdana" w:hAnsi="Verdana" w:cs="Verdana"/>
      <w:spacing w:val="30"/>
      <w:sz w:val="26"/>
      <w:szCs w:val="26"/>
      <w:shd w:val="clear" w:color="auto" w:fill="FFFFFF"/>
    </w:rPr>
  </w:style>
  <w:style w:type="paragraph" w:customStyle="1" w:styleId="Bodytext121">
    <w:name w:val="Body text (12)1"/>
    <w:basedOn w:val="Normal"/>
    <w:link w:val="Bodytext12"/>
    <w:uiPriority w:val="99"/>
    <w:rsid w:val="00E73331"/>
    <w:pPr>
      <w:keepNext w:val="0"/>
      <w:widowControl w:val="0"/>
      <w:shd w:val="clear" w:color="auto" w:fill="FFFFFF"/>
      <w:spacing w:after="240" w:line="240" w:lineRule="atLeast"/>
      <w:ind w:hanging="680"/>
    </w:pPr>
    <w:rPr>
      <w:rFonts w:eastAsia="MS Mincho" w:cs="Verdana"/>
      <w:spacing w:val="30"/>
      <w:sz w:val="26"/>
      <w:szCs w:val="26"/>
    </w:rPr>
  </w:style>
  <w:style w:type="character" w:customStyle="1" w:styleId="apple-converted-space">
    <w:name w:val="apple-converted-space"/>
    <w:basedOn w:val="DefaultParagraphFont"/>
    <w:rsid w:val="00E73331"/>
  </w:style>
  <w:style w:type="character" w:customStyle="1" w:styleId="shorttext">
    <w:name w:val="short_text"/>
    <w:basedOn w:val="DefaultParagraphFont"/>
    <w:rsid w:val="00FD4300"/>
  </w:style>
  <w:style w:type="character" w:customStyle="1" w:styleId="hps">
    <w:name w:val="hps"/>
    <w:basedOn w:val="DefaultParagraphFont"/>
    <w:rsid w:val="00FD4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60950">
      <w:bodyDiv w:val="1"/>
      <w:marLeft w:val="0"/>
      <w:marRight w:val="0"/>
      <w:marTop w:val="0"/>
      <w:marBottom w:val="0"/>
      <w:divBdr>
        <w:top w:val="none" w:sz="0" w:space="0" w:color="auto"/>
        <w:left w:val="none" w:sz="0" w:space="0" w:color="auto"/>
        <w:bottom w:val="none" w:sz="0" w:space="0" w:color="auto"/>
        <w:right w:val="none" w:sz="0" w:space="0" w:color="auto"/>
      </w:divBdr>
    </w:div>
    <w:div w:id="202138593">
      <w:bodyDiv w:val="1"/>
      <w:marLeft w:val="0"/>
      <w:marRight w:val="0"/>
      <w:marTop w:val="0"/>
      <w:marBottom w:val="0"/>
      <w:divBdr>
        <w:top w:val="none" w:sz="0" w:space="0" w:color="auto"/>
        <w:left w:val="none" w:sz="0" w:space="0" w:color="auto"/>
        <w:bottom w:val="none" w:sz="0" w:space="0" w:color="auto"/>
        <w:right w:val="none" w:sz="0" w:space="0" w:color="auto"/>
      </w:divBdr>
    </w:div>
    <w:div w:id="331182451">
      <w:bodyDiv w:val="1"/>
      <w:marLeft w:val="0"/>
      <w:marRight w:val="0"/>
      <w:marTop w:val="0"/>
      <w:marBottom w:val="0"/>
      <w:divBdr>
        <w:top w:val="none" w:sz="0" w:space="0" w:color="auto"/>
        <w:left w:val="none" w:sz="0" w:space="0" w:color="auto"/>
        <w:bottom w:val="none" w:sz="0" w:space="0" w:color="auto"/>
        <w:right w:val="none" w:sz="0" w:space="0" w:color="auto"/>
      </w:divBdr>
    </w:div>
    <w:div w:id="346757191">
      <w:bodyDiv w:val="1"/>
      <w:marLeft w:val="0"/>
      <w:marRight w:val="0"/>
      <w:marTop w:val="0"/>
      <w:marBottom w:val="0"/>
      <w:divBdr>
        <w:top w:val="none" w:sz="0" w:space="0" w:color="auto"/>
        <w:left w:val="none" w:sz="0" w:space="0" w:color="auto"/>
        <w:bottom w:val="none" w:sz="0" w:space="0" w:color="auto"/>
        <w:right w:val="none" w:sz="0" w:space="0" w:color="auto"/>
      </w:divBdr>
    </w:div>
    <w:div w:id="921839299">
      <w:bodyDiv w:val="1"/>
      <w:marLeft w:val="0"/>
      <w:marRight w:val="0"/>
      <w:marTop w:val="0"/>
      <w:marBottom w:val="0"/>
      <w:divBdr>
        <w:top w:val="none" w:sz="0" w:space="0" w:color="auto"/>
        <w:left w:val="none" w:sz="0" w:space="0" w:color="auto"/>
        <w:bottom w:val="none" w:sz="0" w:space="0" w:color="auto"/>
        <w:right w:val="none" w:sz="0" w:space="0" w:color="auto"/>
      </w:divBdr>
    </w:div>
    <w:div w:id="943076374">
      <w:bodyDiv w:val="1"/>
      <w:marLeft w:val="0"/>
      <w:marRight w:val="0"/>
      <w:marTop w:val="0"/>
      <w:marBottom w:val="0"/>
      <w:divBdr>
        <w:top w:val="none" w:sz="0" w:space="0" w:color="auto"/>
        <w:left w:val="none" w:sz="0" w:space="0" w:color="auto"/>
        <w:bottom w:val="none" w:sz="0" w:space="0" w:color="auto"/>
        <w:right w:val="none" w:sz="0" w:space="0" w:color="auto"/>
      </w:divBdr>
    </w:div>
    <w:div w:id="983512655">
      <w:bodyDiv w:val="1"/>
      <w:marLeft w:val="0"/>
      <w:marRight w:val="0"/>
      <w:marTop w:val="0"/>
      <w:marBottom w:val="0"/>
      <w:divBdr>
        <w:top w:val="none" w:sz="0" w:space="0" w:color="auto"/>
        <w:left w:val="none" w:sz="0" w:space="0" w:color="auto"/>
        <w:bottom w:val="none" w:sz="0" w:space="0" w:color="auto"/>
        <w:right w:val="none" w:sz="0" w:space="0" w:color="auto"/>
      </w:divBdr>
    </w:div>
    <w:div w:id="1015619945">
      <w:bodyDiv w:val="1"/>
      <w:marLeft w:val="0"/>
      <w:marRight w:val="0"/>
      <w:marTop w:val="0"/>
      <w:marBottom w:val="0"/>
      <w:divBdr>
        <w:top w:val="none" w:sz="0" w:space="0" w:color="auto"/>
        <w:left w:val="none" w:sz="0" w:space="0" w:color="auto"/>
        <w:bottom w:val="none" w:sz="0" w:space="0" w:color="auto"/>
        <w:right w:val="none" w:sz="0" w:space="0" w:color="auto"/>
      </w:divBdr>
    </w:div>
    <w:div w:id="1309282959">
      <w:bodyDiv w:val="1"/>
      <w:marLeft w:val="0"/>
      <w:marRight w:val="0"/>
      <w:marTop w:val="0"/>
      <w:marBottom w:val="0"/>
      <w:divBdr>
        <w:top w:val="none" w:sz="0" w:space="0" w:color="auto"/>
        <w:left w:val="none" w:sz="0" w:space="0" w:color="auto"/>
        <w:bottom w:val="none" w:sz="0" w:space="0" w:color="auto"/>
        <w:right w:val="none" w:sz="0" w:space="0" w:color="auto"/>
      </w:divBdr>
    </w:div>
    <w:div w:id="1489665161">
      <w:bodyDiv w:val="1"/>
      <w:marLeft w:val="0"/>
      <w:marRight w:val="0"/>
      <w:marTop w:val="0"/>
      <w:marBottom w:val="0"/>
      <w:divBdr>
        <w:top w:val="none" w:sz="0" w:space="0" w:color="auto"/>
        <w:left w:val="none" w:sz="0" w:space="0" w:color="auto"/>
        <w:bottom w:val="none" w:sz="0" w:space="0" w:color="auto"/>
        <w:right w:val="none" w:sz="0" w:space="0" w:color="auto"/>
      </w:divBdr>
    </w:div>
    <w:div w:id="1592158304">
      <w:bodyDiv w:val="1"/>
      <w:marLeft w:val="0"/>
      <w:marRight w:val="0"/>
      <w:marTop w:val="0"/>
      <w:marBottom w:val="0"/>
      <w:divBdr>
        <w:top w:val="none" w:sz="0" w:space="0" w:color="auto"/>
        <w:left w:val="none" w:sz="0" w:space="0" w:color="auto"/>
        <w:bottom w:val="none" w:sz="0" w:space="0" w:color="auto"/>
        <w:right w:val="none" w:sz="0" w:space="0" w:color="auto"/>
      </w:divBdr>
    </w:div>
    <w:div w:id="1604604988">
      <w:bodyDiv w:val="1"/>
      <w:marLeft w:val="0"/>
      <w:marRight w:val="0"/>
      <w:marTop w:val="0"/>
      <w:marBottom w:val="0"/>
      <w:divBdr>
        <w:top w:val="none" w:sz="0" w:space="0" w:color="auto"/>
        <w:left w:val="none" w:sz="0" w:space="0" w:color="auto"/>
        <w:bottom w:val="none" w:sz="0" w:space="0" w:color="auto"/>
        <w:right w:val="none" w:sz="0" w:space="0" w:color="auto"/>
      </w:divBdr>
    </w:div>
    <w:div w:id="1637569572">
      <w:bodyDiv w:val="1"/>
      <w:marLeft w:val="0"/>
      <w:marRight w:val="0"/>
      <w:marTop w:val="0"/>
      <w:marBottom w:val="0"/>
      <w:divBdr>
        <w:top w:val="none" w:sz="0" w:space="0" w:color="auto"/>
        <w:left w:val="none" w:sz="0" w:space="0" w:color="auto"/>
        <w:bottom w:val="none" w:sz="0" w:space="0" w:color="auto"/>
        <w:right w:val="none" w:sz="0" w:space="0" w:color="auto"/>
      </w:divBdr>
    </w:div>
    <w:div w:id="2087458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c.europa.eu/competition/state_aid/overview/public_services_en.html"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27611-630E-40C6-A8B0-5EFD015C4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2115</Words>
  <Characters>12058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Applicant’s Handbook</vt:lpstr>
    </vt:vector>
  </TitlesOfParts>
  <Company/>
  <LinksUpToDate>false</LinksUpToDate>
  <CharactersWithSpaces>14145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Applicant’s Handbook</dc:title>
  <dc:subject/>
  <dc:creator>RR</dc:creator>
  <cp:keywords/>
  <cp:lastModifiedBy>Monica Verdes</cp:lastModifiedBy>
  <cp:revision>6</cp:revision>
  <cp:lastPrinted>2015-12-21T08:22:00Z</cp:lastPrinted>
  <dcterms:created xsi:type="dcterms:W3CDTF">2016-03-14T16:22:00Z</dcterms:created>
  <dcterms:modified xsi:type="dcterms:W3CDTF">2016-07-05T14:39:00Z</dcterms:modified>
</cp:coreProperties>
</file>